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A304AB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222F7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526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AEA5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5A12A9EE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8D54A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DF63628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4BCB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DB8598F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B3E7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D88719D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C0977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D7FAA97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3CB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484DC1B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BA9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69E38F3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1422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008C01CA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59C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1C2C1DD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B12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060C9346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44D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3844464E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80A3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F110C22" w:rsidR="00555ABD" w:rsidRPr="006D6CB5" w:rsidRDefault="00555A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0B9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71FF78C9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037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64B1AC17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4C3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9BEF5F4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808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83BC625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0DE7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46AF18F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456E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59460D2B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6BAE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2B01DA0F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017D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6137CF91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6D7B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3D1A33C0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7A58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02A681A4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CEB9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1BA67D49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9FE5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3443865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732C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468ABAD2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572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B85EE77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9F8E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E34CA2D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746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7D68C636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F67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594BB7B0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EBBD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46D7E8D1" w:rsidR="00555ABD" w:rsidRPr="006D6CB5" w:rsidRDefault="00555A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8CAC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25B90B49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C3EC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17590580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E61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3DD52439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274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26271A9D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55A1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3F267B73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F135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56AE938C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206D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4919709B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E12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46237BDC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71C4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D7CBA6A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3F83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1983A21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A953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62EB26B9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191D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44882944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820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17A7EA8C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6938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AB6E8CD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C8A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31180CB7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3400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74B7CDF6" w:rsidR="0004013F" w:rsidRPr="006D6CB5" w:rsidRDefault="0004013F" w:rsidP="00555ABD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EE01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EC86B65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70A2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6D24FD0E" w:rsidR="00555ABD" w:rsidRPr="006D6CB5" w:rsidRDefault="00555A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ADDB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1AD81D41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8E39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D354D71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B1FC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4A2CC61F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829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12D7ACEF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510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1C63DC7E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D13F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06884DE0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84C1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7F0BB6A7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1EC0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4ED7AD80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5A2B6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4E40BA48" w:rsidR="00555ABD" w:rsidRPr="006D6CB5" w:rsidRDefault="00555A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DAE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28A6C49D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CE3A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8ACC65F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039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728FB2FF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54D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19500B5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A6DF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ED2A5DB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318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0154BD0C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FDBB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4B032FBD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A7DA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77A237F1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6A2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5E699DEE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E23A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20E59378" w:rsidR="00555ABD" w:rsidRPr="006D6CB5" w:rsidRDefault="00555A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2CD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12230B8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C7E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67CF820B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6B2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2EF33A80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BF9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5B96A53B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140F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29846B5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BC38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9DF45D0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F65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EF51519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CDA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136F7EC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969C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30C15E9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DBFF5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083ACF74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5D42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2D9A020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FD4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1319DA2C" w:rsidR="00BE5974" w:rsidRPr="006D6CB5" w:rsidRDefault="00BE597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7E11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EC3F3B7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95C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6E6E143C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7B47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396025F1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3FF5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78BBF936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18D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2A1C036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FD2F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4A24C11C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F2C8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B0DD276" w:rsidR="00555ABD" w:rsidRPr="006D6CB5" w:rsidRDefault="00555A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A5F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443B38C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366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51A8392A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375F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69C192A0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8A5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7E670718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90A7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DC56861" w:rsidR="009C6775" w:rsidRPr="006D6CB5" w:rsidRDefault="00555A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3100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FE62952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002C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5BB1BDE0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48EF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6A840F8C" w:rsidR="00A862F1" w:rsidRPr="006D6CB5" w:rsidRDefault="00555AB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CF7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1BEA5CA5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DFB7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4D9DF2E0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49D0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6D3A4F1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8184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28D7779D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AA80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1605A4DC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BC3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8751B5F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D8C3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5AD9C60F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F14D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0E28C727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9800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1E5222E9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AD2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65DC8527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8A5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5FE8B49D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28B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16E9321A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47D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6987B0C9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A6D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07B86A08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EA5AD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14AB4219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1764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C77EC59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E3B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73782FEE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7F27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3114BEF2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4030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38D2CB1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92F30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1272339A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BD8BB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03A6CB6C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DC9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642E755E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6E8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24DFCC74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B39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BC98FD4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FF7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4761C5BD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484A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774D2703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5F15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60C52AEB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97F8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E2AA616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32C0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241179BA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AE71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2437D30D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4AFA5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516154E1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742B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0B088B1" w:rsidR="0004013F" w:rsidRPr="006D6CB5" w:rsidRDefault="000401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779290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83E4ECB" w:rsidR="009C6775" w:rsidRPr="006D6CB5" w:rsidRDefault="009C6775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5AF4E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2162C51D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8B541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42AA1B4" w:rsidR="00A862F1" w:rsidRPr="006D6CB5" w:rsidRDefault="00A862F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DA5A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2CDC1C83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B5FA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7A5D6EFE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5AFF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B09E165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D36EE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6F71F358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353B3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D0F2689" w:rsidR="009C6775" w:rsidRPr="006D6CB5" w:rsidRDefault="009C677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3EFA20DC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63E70">
        <w:rPr>
          <w:rFonts w:asciiTheme="majorBidi" w:hAnsiTheme="majorBidi" w:cstheme="majorBidi" w:hint="cs"/>
          <w:sz w:val="20"/>
          <w:szCs w:val="20"/>
          <w:rtl/>
        </w:rPr>
        <w:t>זרם למעלה בלי בעיות</w:t>
      </w:r>
      <w:r w:rsidR="0052243D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6DF6D96D" w14:textId="2BC795BC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63E70">
        <w:rPr>
          <w:rFonts w:asciiTheme="majorBidi" w:hAnsiTheme="majorBidi" w:cstheme="majorBidi" w:hint="cs"/>
          <w:sz w:val="20"/>
          <w:szCs w:val="20"/>
          <w:rtl/>
        </w:rPr>
        <w:t xml:space="preserve">רוסי, רוסי </w:t>
      </w:r>
      <w:r w:rsidR="00B63E70">
        <w:rPr>
          <w:rFonts w:asciiTheme="majorBidi" w:hAnsiTheme="majorBidi" w:cstheme="majorBidi"/>
          <w:sz w:val="20"/>
          <w:szCs w:val="20"/>
          <w:rtl/>
        </w:rPr>
        <w:t>–</w:t>
      </w:r>
      <w:r w:rsidR="00B63E70">
        <w:rPr>
          <w:rFonts w:asciiTheme="majorBidi" w:hAnsiTheme="majorBidi" w:cstheme="majorBidi" w:hint="cs"/>
          <w:sz w:val="20"/>
          <w:szCs w:val="20"/>
          <w:rtl/>
        </w:rPr>
        <w:t xml:space="preserve"> יום המאה בפנים (9)</w:t>
      </w:r>
    </w:p>
    <w:p w14:paraId="3200123A" w14:textId="0FE8FF1E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F3138">
        <w:rPr>
          <w:rFonts w:asciiTheme="majorBidi" w:hAnsiTheme="majorBidi" w:cstheme="majorBidi" w:hint="cs"/>
          <w:sz w:val="20"/>
          <w:szCs w:val="20"/>
          <w:rtl/>
        </w:rPr>
        <w:t xml:space="preserve">נחש </w:t>
      </w:r>
      <w:r w:rsidR="00B63E70">
        <w:rPr>
          <w:rFonts w:asciiTheme="majorBidi" w:hAnsiTheme="majorBidi" w:cstheme="majorBidi" w:hint="cs"/>
          <w:sz w:val="20"/>
          <w:szCs w:val="20"/>
          <w:rtl/>
        </w:rPr>
        <w:t>חשופית ונחש</w:t>
      </w:r>
      <w:r w:rsidR="006B03CE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bookmarkEnd w:id="0"/>
    <w:p w14:paraId="47C7F6A3" w14:textId="6DDBD9A1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F3138">
        <w:rPr>
          <w:rFonts w:asciiTheme="majorBidi" w:hAnsiTheme="majorBidi" w:cstheme="majorBidi" w:hint="cs"/>
          <w:sz w:val="20"/>
          <w:szCs w:val="20"/>
          <w:rtl/>
        </w:rPr>
        <w:t>העשיר עולה ונפרד משני איסורים (2, 5)</w:t>
      </w:r>
    </w:p>
    <w:p w14:paraId="5D4DB490" w14:textId="62FA3B32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267F0">
        <w:rPr>
          <w:rFonts w:asciiTheme="majorBidi" w:hAnsiTheme="majorBidi" w:cstheme="majorBidi" w:hint="cs"/>
          <w:sz w:val="20"/>
          <w:szCs w:val="20"/>
          <w:rtl/>
        </w:rPr>
        <w:t>עם 8 מאוזן. לפי השיר,  את תשתקי והוא עבר לארץ אחרת (</w:t>
      </w:r>
      <w:r w:rsidR="002241AC">
        <w:rPr>
          <w:rFonts w:asciiTheme="majorBidi" w:hAnsiTheme="majorBidi" w:cstheme="majorBidi" w:hint="cs"/>
          <w:sz w:val="20"/>
          <w:szCs w:val="20"/>
          <w:rtl/>
        </w:rPr>
        <w:t>3, 3, 2, 3)</w:t>
      </w:r>
    </w:p>
    <w:p w14:paraId="0914E0FE" w14:textId="25AC2AAC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241AC">
        <w:rPr>
          <w:rFonts w:asciiTheme="majorBidi" w:hAnsiTheme="majorBidi" w:hint="cs"/>
          <w:sz w:val="20"/>
          <w:szCs w:val="20"/>
          <w:rtl/>
        </w:rPr>
        <w:t>בגלל שרוצים אותו, לא ניתן לו לזוז</w:t>
      </w:r>
      <w:r w:rsidR="00FF25A9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01081A3D" w14:textId="255895D9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F3588">
        <w:rPr>
          <w:rFonts w:asciiTheme="majorBidi" w:hAnsiTheme="majorBidi" w:cstheme="majorBidi" w:hint="cs"/>
          <w:sz w:val="20"/>
          <w:szCs w:val="20"/>
          <w:rtl/>
        </w:rPr>
        <w:t>אכל אותם פעמיים כש</w:t>
      </w:r>
      <w:r w:rsidR="003007AD">
        <w:rPr>
          <w:rFonts w:asciiTheme="majorBidi" w:hAnsiTheme="majorBidi" w:cstheme="majorBidi" w:hint="cs"/>
          <w:sz w:val="20"/>
          <w:szCs w:val="20"/>
          <w:rtl/>
        </w:rPr>
        <w:t>ה</w:t>
      </w:r>
      <w:r w:rsidR="00DF3588">
        <w:rPr>
          <w:rFonts w:asciiTheme="majorBidi" w:hAnsiTheme="majorBidi" w:cstheme="majorBidi" w:hint="cs"/>
          <w:sz w:val="20"/>
          <w:szCs w:val="20"/>
          <w:rtl/>
        </w:rPr>
        <w:t>ם פרצו לפני רב ונביא (4, 2, 4)</w:t>
      </w:r>
    </w:p>
    <w:p w14:paraId="2EE33ED9" w14:textId="2D584344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F169F7">
        <w:rPr>
          <w:rFonts w:asciiTheme="majorBidi" w:hAnsiTheme="majorBidi" w:hint="cs"/>
          <w:sz w:val="20"/>
          <w:szCs w:val="20"/>
          <w:rtl/>
        </w:rPr>
        <w:t>עם 20 מאונך. לא בטוח שהוא פגע בציפור</w:t>
      </w:r>
      <w:r w:rsidR="005A3DFB">
        <w:rPr>
          <w:rFonts w:asciiTheme="majorBidi" w:hAnsiTheme="majorBidi" w:hint="cs"/>
          <w:sz w:val="20"/>
          <w:szCs w:val="20"/>
          <w:rtl/>
        </w:rPr>
        <w:t xml:space="preserve"> ואז אתר מפקד יפה (2, 4, 4, 4)</w:t>
      </w:r>
    </w:p>
    <w:p w14:paraId="5EEED682" w14:textId="7D489D01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064B2A">
        <w:rPr>
          <w:rFonts w:asciiTheme="majorBidi" w:hAnsiTheme="majorBidi" w:hint="cs"/>
          <w:sz w:val="20"/>
          <w:szCs w:val="20"/>
          <w:rtl/>
        </w:rPr>
        <w:t>נפזר באיבר האדם (3, 6)</w:t>
      </w:r>
    </w:p>
    <w:p w14:paraId="78AA2BB5" w14:textId="7D7A97A7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64B2A">
        <w:rPr>
          <w:rFonts w:asciiTheme="majorBidi" w:hAnsiTheme="majorBidi" w:hint="cs"/>
          <w:sz w:val="20"/>
          <w:szCs w:val="20"/>
          <w:rtl/>
        </w:rPr>
        <w:t>מפעל שנתון ליד הגורל (3, 5)</w:t>
      </w:r>
    </w:p>
    <w:p w14:paraId="4E4A22C5" w14:textId="63FCCE37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17834">
        <w:rPr>
          <w:rFonts w:asciiTheme="majorBidi" w:hAnsiTheme="majorBidi" w:cstheme="majorBidi" w:hint="cs"/>
          <w:sz w:val="20"/>
          <w:szCs w:val="20"/>
          <w:rtl/>
        </w:rPr>
        <w:t xml:space="preserve">ההפרדה </w:t>
      </w:r>
      <w:r w:rsidR="00B17834">
        <w:rPr>
          <w:rFonts w:asciiTheme="majorBidi" w:hAnsiTheme="majorBidi" w:hint="cs"/>
          <w:sz w:val="20"/>
          <w:szCs w:val="20"/>
          <w:rtl/>
        </w:rPr>
        <w:t>תתן תקוה (7)</w:t>
      </w:r>
    </w:p>
    <w:p w14:paraId="0D24CACB" w14:textId="76014601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17834">
        <w:rPr>
          <w:rFonts w:asciiTheme="majorBidi" w:hAnsiTheme="majorBidi" w:hint="cs"/>
          <w:sz w:val="20"/>
          <w:szCs w:val="20"/>
          <w:rtl/>
        </w:rPr>
        <w:t>למה הוא יבשל? (5)</w:t>
      </w:r>
    </w:p>
    <w:p w14:paraId="57847E73" w14:textId="217C4B8E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17834">
        <w:rPr>
          <w:rFonts w:asciiTheme="majorBidi" w:hAnsiTheme="majorBidi" w:hint="cs"/>
          <w:sz w:val="20"/>
          <w:szCs w:val="20"/>
          <w:rtl/>
        </w:rPr>
        <w:t>ראה/י 11 מאונך</w:t>
      </w:r>
    </w:p>
    <w:p w14:paraId="10F3DE2B" w14:textId="7D21CFC9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C32C9">
        <w:rPr>
          <w:rFonts w:asciiTheme="majorBidi" w:hAnsiTheme="majorBidi" w:hint="cs"/>
          <w:sz w:val="20"/>
          <w:szCs w:val="20"/>
          <w:rtl/>
        </w:rPr>
        <w:t>המעמד של המוסלמי בימי הביניים</w:t>
      </w:r>
      <w:r w:rsidR="000A6E04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54F538E3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1222F7">
        <w:rPr>
          <w:rFonts w:asciiTheme="majorBidi" w:hAnsiTheme="majorBidi" w:hint="cs"/>
          <w:sz w:val="20"/>
          <w:szCs w:val="20"/>
          <w:rtl/>
        </w:rPr>
        <w:t xml:space="preserve">לחיה יש </w:t>
      </w:r>
      <w:r w:rsidR="00F4679B">
        <w:rPr>
          <w:rFonts w:asciiTheme="majorBidi" w:hAnsiTheme="majorBidi" w:hint="cs"/>
          <w:sz w:val="20"/>
          <w:szCs w:val="20"/>
          <w:rtl/>
        </w:rPr>
        <w:t>פופיק (5)</w:t>
      </w:r>
    </w:p>
    <w:p w14:paraId="5337B021" w14:textId="3B24364F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596229">
        <w:rPr>
          <w:rFonts w:asciiTheme="majorBidi" w:hAnsiTheme="majorBidi" w:hint="cs"/>
          <w:sz w:val="20"/>
          <w:szCs w:val="20"/>
          <w:rtl/>
        </w:rPr>
        <w:t xml:space="preserve">אין </w:t>
      </w:r>
      <w:r w:rsidR="00F83F54">
        <w:rPr>
          <w:rFonts w:asciiTheme="majorBidi" w:hAnsiTheme="majorBidi" w:hint="cs"/>
          <w:sz w:val="20"/>
          <w:szCs w:val="20"/>
          <w:rtl/>
        </w:rPr>
        <w:t>לי בכלל עיר בירה</w:t>
      </w:r>
      <w:r w:rsidR="000652C4">
        <w:rPr>
          <w:rFonts w:asciiTheme="majorBidi" w:hAnsiTheme="majorBidi" w:hint="cs"/>
          <w:sz w:val="20"/>
          <w:szCs w:val="20"/>
          <w:rtl/>
        </w:rPr>
        <w:t xml:space="preserve"> (6)</w:t>
      </w:r>
    </w:p>
    <w:p w14:paraId="1A6CC220" w14:textId="716D3811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A70B6">
        <w:rPr>
          <w:rFonts w:asciiTheme="majorBidi" w:hAnsiTheme="majorBidi" w:cstheme="majorBidi" w:hint="cs"/>
          <w:sz w:val="20"/>
          <w:szCs w:val="20"/>
          <w:rtl/>
        </w:rPr>
        <w:t>ראה/י 5 מאונך</w:t>
      </w:r>
    </w:p>
    <w:p w14:paraId="595FFAD3" w14:textId="349936A0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A70B6">
        <w:rPr>
          <w:rFonts w:asciiTheme="majorBidi" w:hAnsiTheme="majorBidi" w:hint="cs"/>
          <w:sz w:val="20"/>
          <w:szCs w:val="20"/>
          <w:rtl/>
        </w:rPr>
        <w:t>התשיעית והע</w:t>
      </w:r>
      <w:r w:rsidR="00872CFA">
        <w:rPr>
          <w:rFonts w:asciiTheme="majorBidi" w:hAnsiTheme="majorBidi" w:hint="cs"/>
          <w:sz w:val="20"/>
          <w:szCs w:val="20"/>
          <w:rtl/>
        </w:rPr>
        <w:t>שירית</w:t>
      </w:r>
      <w:r w:rsidR="00C64B05">
        <w:rPr>
          <w:rFonts w:asciiTheme="majorBidi" w:hAnsiTheme="majorBidi" w:hint="cs"/>
          <w:sz w:val="20"/>
          <w:szCs w:val="20"/>
          <w:rtl/>
        </w:rPr>
        <w:t xml:space="preserve"> לא בארץ</w:t>
      </w:r>
      <w:r w:rsidR="002A7909">
        <w:rPr>
          <w:rFonts w:asciiTheme="majorBidi" w:hAnsiTheme="majorBidi" w:hint="cs"/>
          <w:sz w:val="20"/>
          <w:szCs w:val="20"/>
          <w:rtl/>
        </w:rPr>
        <w:t xml:space="preserve"> בשביל </w:t>
      </w:r>
      <w:r w:rsidR="005E19B9">
        <w:rPr>
          <w:rFonts w:asciiTheme="majorBidi" w:hAnsiTheme="majorBidi" w:hint="cs"/>
          <w:sz w:val="20"/>
          <w:szCs w:val="20"/>
          <w:rtl/>
        </w:rPr>
        <w:t>שלא יכנסו למקום</w:t>
      </w:r>
      <w:r w:rsidR="009F406C">
        <w:rPr>
          <w:rFonts w:asciiTheme="majorBidi" w:hAnsiTheme="majorBidi" w:hint="cs"/>
          <w:sz w:val="20"/>
          <w:szCs w:val="20"/>
          <w:rtl/>
        </w:rPr>
        <w:t xml:space="preserve"> </w:t>
      </w:r>
      <w:r w:rsidR="00C64B05">
        <w:rPr>
          <w:rFonts w:asciiTheme="majorBidi" w:hAnsiTheme="majorBidi" w:hint="cs"/>
          <w:sz w:val="20"/>
          <w:szCs w:val="20"/>
          <w:rtl/>
        </w:rPr>
        <w:t>(</w:t>
      </w:r>
      <w:r w:rsidR="00B466E7">
        <w:rPr>
          <w:rFonts w:asciiTheme="majorBidi" w:hAnsiTheme="majorBidi" w:hint="cs"/>
          <w:sz w:val="20"/>
          <w:szCs w:val="20"/>
          <w:rtl/>
        </w:rPr>
        <w:t>4, 3)</w:t>
      </w:r>
    </w:p>
    <w:p w14:paraId="52264924" w14:textId="058F516E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42504">
        <w:rPr>
          <w:rFonts w:asciiTheme="majorBidi" w:hAnsiTheme="majorBidi" w:hint="cs"/>
          <w:sz w:val="20"/>
          <w:szCs w:val="20"/>
          <w:rtl/>
        </w:rPr>
        <w:t xml:space="preserve">יש </w:t>
      </w:r>
      <w:r w:rsidR="00B466E7">
        <w:rPr>
          <w:rFonts w:asciiTheme="majorBidi" w:hAnsiTheme="majorBidi" w:hint="cs"/>
          <w:sz w:val="20"/>
          <w:szCs w:val="20"/>
          <w:rtl/>
        </w:rPr>
        <w:t>בנוזל שלו אנרכיה (</w:t>
      </w:r>
      <w:r w:rsidR="000E3A69">
        <w:rPr>
          <w:rFonts w:asciiTheme="majorBidi" w:hAnsiTheme="majorBidi" w:hint="cs"/>
          <w:sz w:val="20"/>
          <w:szCs w:val="20"/>
          <w:rtl/>
        </w:rPr>
        <w:t>3, 5)</w:t>
      </w:r>
    </w:p>
    <w:p w14:paraId="0BC484D6" w14:textId="6DE0CF0C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0E3A69">
        <w:rPr>
          <w:rFonts w:asciiTheme="majorBidi" w:hAnsiTheme="majorBidi" w:hint="cs"/>
          <w:sz w:val="20"/>
          <w:szCs w:val="20"/>
          <w:rtl/>
        </w:rPr>
        <w:t>יכול להרים את זהבי במשחק? להיפך!</w:t>
      </w:r>
      <w:r w:rsidR="00DA102C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600E4C07" w14:textId="65B88D96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66614">
        <w:rPr>
          <w:rFonts w:asciiTheme="majorBidi" w:hAnsiTheme="majorBidi" w:hint="cs"/>
          <w:sz w:val="20"/>
          <w:szCs w:val="20"/>
          <w:rtl/>
        </w:rPr>
        <w:t>היתכן לברוא חדש מתוך ישן? (2, 4)</w:t>
      </w:r>
    </w:p>
    <w:p w14:paraId="43FD182A" w14:textId="2F12D10A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D161B">
        <w:rPr>
          <w:rFonts w:asciiTheme="majorBidi" w:hAnsiTheme="majorBidi" w:hint="cs"/>
          <w:sz w:val="20"/>
          <w:szCs w:val="20"/>
          <w:rtl/>
        </w:rPr>
        <w:t>אידיוט ש"ברח" לו בלילה, מה אומרים לו כשהוא קם? (4, 3)</w:t>
      </w:r>
    </w:p>
    <w:p w14:paraId="0100ACED" w14:textId="5BEB3BDB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17706">
        <w:rPr>
          <w:rFonts w:asciiTheme="majorBidi" w:hAnsiTheme="majorBidi" w:hint="cs"/>
          <w:sz w:val="20"/>
          <w:szCs w:val="20"/>
          <w:rtl/>
        </w:rPr>
        <w:t>מיד ת</w:t>
      </w:r>
      <w:r w:rsidR="00A17B2A">
        <w:rPr>
          <w:rFonts w:asciiTheme="majorBidi" w:hAnsiTheme="majorBidi" w:hint="cs"/>
          <w:sz w:val="20"/>
          <w:szCs w:val="20"/>
          <w:rtl/>
        </w:rPr>
        <w:t>י</w:t>
      </w:r>
      <w:r w:rsidR="00217706">
        <w:rPr>
          <w:rFonts w:asciiTheme="majorBidi" w:hAnsiTheme="majorBidi" w:hint="cs"/>
          <w:sz w:val="20"/>
          <w:szCs w:val="20"/>
          <w:rtl/>
        </w:rPr>
        <w:t>גע בתבלין שנגמר לו צ'יק צ'ק (3, 4)</w:t>
      </w:r>
    </w:p>
    <w:p w14:paraId="11F6BF6A" w14:textId="2A65FE4A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A4A32">
        <w:rPr>
          <w:rFonts w:asciiTheme="majorBidi" w:hAnsiTheme="majorBidi" w:cstheme="majorBidi" w:hint="cs"/>
          <w:sz w:val="20"/>
          <w:szCs w:val="20"/>
          <w:rtl/>
        </w:rPr>
        <w:t>סוג של דג שבנות ....</w:t>
      </w:r>
      <w:r w:rsidR="00392C45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234E1E1" w14:textId="1B2050C8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A4A32">
        <w:rPr>
          <w:rFonts w:asciiTheme="majorBidi" w:hAnsiTheme="majorBidi" w:hint="cs"/>
          <w:sz w:val="20"/>
          <w:szCs w:val="20"/>
          <w:rtl/>
        </w:rPr>
        <w:t>עוף זה סתם שטויות</w:t>
      </w:r>
      <w:r w:rsidR="00E93CC2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452D827B" w14:textId="65617EAB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F6A3E">
        <w:rPr>
          <w:rFonts w:asciiTheme="majorBidi" w:hAnsiTheme="majorBidi" w:hint="cs"/>
          <w:sz w:val="20"/>
          <w:szCs w:val="20"/>
          <w:rtl/>
        </w:rPr>
        <w:t xml:space="preserve">כשהנהר </w:t>
      </w:r>
      <w:r w:rsidR="007D35C9">
        <w:rPr>
          <w:rFonts w:asciiTheme="majorBidi" w:hAnsiTheme="majorBidi" w:hint="cs"/>
          <w:sz w:val="20"/>
          <w:szCs w:val="20"/>
          <w:rtl/>
        </w:rPr>
        <w:t>הלך לעולמו</w:t>
      </w:r>
      <w:r w:rsidR="00BF6A3E">
        <w:rPr>
          <w:rFonts w:asciiTheme="majorBidi" w:hAnsiTheme="majorBidi" w:hint="cs"/>
          <w:sz w:val="20"/>
          <w:szCs w:val="20"/>
          <w:rtl/>
        </w:rPr>
        <w:t>, הם נמצאים למעלה והן נעלמות (8)</w:t>
      </w:r>
    </w:p>
    <w:p w14:paraId="5D4551B1" w14:textId="034F9148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F6A3E">
        <w:rPr>
          <w:rFonts w:asciiTheme="majorBidi" w:hAnsiTheme="majorBidi" w:hint="cs"/>
          <w:sz w:val="20"/>
          <w:szCs w:val="20"/>
          <w:rtl/>
        </w:rPr>
        <w:t>נמאס לו מאיך שהוא מתנהל</w:t>
      </w:r>
      <w:r w:rsidR="000921DF">
        <w:rPr>
          <w:rFonts w:asciiTheme="majorBidi" w:hAnsiTheme="majorBidi" w:hint="cs"/>
          <w:sz w:val="20"/>
          <w:szCs w:val="20"/>
          <w:rtl/>
        </w:rPr>
        <w:t xml:space="preserve"> ביום-יום (2, 5)</w:t>
      </w:r>
    </w:p>
    <w:p w14:paraId="475BE950" w14:textId="23BF2EDC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21DF">
        <w:rPr>
          <w:rFonts w:asciiTheme="majorBidi" w:hAnsiTheme="majorBidi" w:hint="cs"/>
          <w:sz w:val="20"/>
          <w:szCs w:val="20"/>
          <w:rtl/>
        </w:rPr>
        <w:t>אסור לו טוב</w:t>
      </w:r>
      <w:r w:rsidR="00D65D88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2C127F20" w14:textId="77F87822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21DF">
        <w:rPr>
          <w:rFonts w:asciiTheme="majorBidi" w:hAnsiTheme="majorBidi" w:cstheme="majorBidi" w:hint="cs"/>
          <w:sz w:val="20"/>
          <w:szCs w:val="20"/>
          <w:rtl/>
        </w:rPr>
        <w:t>הופה! הן ישנות כבר מזמן</w:t>
      </w:r>
      <w:r w:rsidR="00D65D88">
        <w:rPr>
          <w:rFonts w:asciiTheme="majorBidi" w:hAnsiTheme="majorBidi" w:cstheme="majorBidi" w:hint="cs"/>
          <w:sz w:val="20"/>
          <w:szCs w:val="20"/>
          <w:rtl/>
        </w:rPr>
        <w:t xml:space="preserve"> (6)</w:t>
      </w:r>
    </w:p>
    <w:p w14:paraId="5CA3B907" w14:textId="65C3CF34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21DF">
        <w:rPr>
          <w:rFonts w:asciiTheme="majorBidi" w:hAnsiTheme="majorBidi" w:cstheme="majorBidi" w:hint="cs"/>
          <w:sz w:val="20"/>
          <w:szCs w:val="20"/>
          <w:rtl/>
        </w:rPr>
        <w:t>לערבב, לחתוך</w:t>
      </w:r>
      <w:r w:rsidR="005E492A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C1F486" w14:textId="77777777" w:rsidR="0026645A" w:rsidRDefault="0026645A" w:rsidP="00726758">
      <w:r>
        <w:separator/>
      </w:r>
    </w:p>
  </w:endnote>
  <w:endnote w:type="continuationSeparator" w:id="0">
    <w:p w14:paraId="27952A6F" w14:textId="77777777" w:rsidR="0026645A" w:rsidRDefault="0026645A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46C7EB" w14:textId="77777777" w:rsidR="0026645A" w:rsidRDefault="0026645A" w:rsidP="00726758">
      <w:r>
        <w:separator/>
      </w:r>
    </w:p>
  </w:footnote>
  <w:footnote w:type="continuationSeparator" w:id="0">
    <w:p w14:paraId="4FC880BE" w14:textId="77777777" w:rsidR="0026645A" w:rsidRDefault="0026645A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55A"/>
    <w:rsid w:val="00032A84"/>
    <w:rsid w:val="00033AD5"/>
    <w:rsid w:val="00034132"/>
    <w:rsid w:val="000357F8"/>
    <w:rsid w:val="000358FB"/>
    <w:rsid w:val="00035CF2"/>
    <w:rsid w:val="00036C69"/>
    <w:rsid w:val="0004013F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5638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6FC3"/>
    <w:rsid w:val="00217498"/>
    <w:rsid w:val="00217706"/>
    <w:rsid w:val="00217C7D"/>
    <w:rsid w:val="00220F37"/>
    <w:rsid w:val="002241AC"/>
    <w:rsid w:val="00225CBC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1DB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5BE"/>
    <w:rsid w:val="00312916"/>
    <w:rsid w:val="00313200"/>
    <w:rsid w:val="0031361E"/>
    <w:rsid w:val="003149DC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66D3D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ABD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216E"/>
    <w:rsid w:val="006E269D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BA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44FC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512F"/>
    <w:rsid w:val="0098522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6775"/>
    <w:rsid w:val="009C7860"/>
    <w:rsid w:val="009C78B0"/>
    <w:rsid w:val="009C7901"/>
    <w:rsid w:val="009D26AE"/>
    <w:rsid w:val="009D2D75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2F1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5FE8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5974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F18"/>
    <w:rsid w:val="00C439D5"/>
    <w:rsid w:val="00C43EC6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0C13"/>
    <w:rsid w:val="00CC2B2D"/>
    <w:rsid w:val="00CC32C9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F78"/>
    <w:rsid w:val="00EE400E"/>
    <w:rsid w:val="00EE4E8A"/>
    <w:rsid w:val="00EE5EA3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401</Words>
  <Characters>1274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2023-06-08T14:10:00Z</dcterms:created>
  <dcterms:modified xsi:type="dcterms:W3CDTF">2023-06-08T14:10:00Z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