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2DA4F9A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BA44BF">
        <w:rPr>
          <w:rFonts w:asciiTheme="majorBidi" w:hAnsiTheme="majorBidi" w:cstheme="majorBidi"/>
          <w:b/>
          <w:bCs/>
          <w:sz w:val="28"/>
          <w:szCs w:val="28"/>
          <w:u w:val="single"/>
        </w:rPr>
        <w:t>560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B6E24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4E41E471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226A3" w:rsidRPr="008226A3">
        <w:rPr>
          <w:rFonts w:asciiTheme="majorBidi" w:hAnsiTheme="majorBidi"/>
          <w:sz w:val="20"/>
          <w:szCs w:val="20"/>
          <w:rtl/>
        </w:rPr>
        <w:t>כמו מי למשל נשמע רישום האותיות? (3)</w:t>
      </w:r>
    </w:p>
    <w:p w14:paraId="26A3FED5" w14:textId="707EBF18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22DC7" w:rsidRPr="00D22DC7">
        <w:rPr>
          <w:rFonts w:asciiTheme="majorBidi" w:hAnsiTheme="majorBidi"/>
          <w:sz w:val="20"/>
          <w:szCs w:val="20"/>
          <w:rtl/>
        </w:rPr>
        <w:t>ראה/י 4 מאוזן</w:t>
      </w:r>
    </w:p>
    <w:p w14:paraId="7C73EF57" w14:textId="48DAF458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22DC7" w:rsidRPr="00D22DC7">
        <w:rPr>
          <w:rFonts w:asciiTheme="majorBidi" w:hAnsiTheme="majorBidi"/>
          <w:sz w:val="20"/>
          <w:szCs w:val="20"/>
          <w:rtl/>
        </w:rPr>
        <w:t>תרביצי לזה שראה מלמטה את הירידה למטה (5)</w:t>
      </w:r>
    </w:p>
    <w:bookmarkEnd w:id="0"/>
    <w:p w14:paraId="06B1E521" w14:textId="3FAC524E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D22DC7" w:rsidRPr="00D22DC7">
        <w:rPr>
          <w:rFonts w:asciiTheme="majorBidi" w:hAnsiTheme="majorBidi"/>
          <w:sz w:val="20"/>
          <w:szCs w:val="20"/>
          <w:rtl/>
        </w:rPr>
        <w:t>להעריך</w:t>
      </w:r>
      <w:r w:rsidR="007C63F5">
        <w:rPr>
          <w:rFonts w:asciiTheme="majorBidi" w:hAnsiTheme="majorBidi" w:hint="cs"/>
          <w:sz w:val="20"/>
          <w:szCs w:val="20"/>
          <w:rtl/>
        </w:rPr>
        <w:t xml:space="preserve"> סביב</w:t>
      </w:r>
      <w:r w:rsidR="00D22DC7" w:rsidRPr="00D22DC7">
        <w:rPr>
          <w:rFonts w:asciiTheme="majorBidi" w:hAnsiTheme="majorBidi"/>
          <w:sz w:val="20"/>
          <w:szCs w:val="20"/>
          <w:rtl/>
        </w:rPr>
        <w:t xml:space="preserve"> </w:t>
      </w:r>
      <w:r w:rsidR="007C63F5">
        <w:rPr>
          <w:rFonts w:asciiTheme="majorBidi" w:hAnsiTheme="majorBidi" w:hint="cs"/>
          <w:sz w:val="20"/>
          <w:szCs w:val="20"/>
          <w:rtl/>
        </w:rPr>
        <w:t>ל</w:t>
      </w:r>
      <w:r w:rsidR="00D22DC7" w:rsidRPr="00D22DC7">
        <w:rPr>
          <w:rFonts w:asciiTheme="majorBidi" w:hAnsiTheme="majorBidi"/>
          <w:sz w:val="20"/>
          <w:szCs w:val="20"/>
          <w:rtl/>
        </w:rPr>
        <w:t>תלמיד חכם זה איסור מהתורה (2, 5)</w:t>
      </w:r>
    </w:p>
    <w:p w14:paraId="71AFD4AA" w14:textId="58E4D741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A1E7D" w:rsidRPr="00CA1E7D">
        <w:rPr>
          <w:rFonts w:asciiTheme="majorBidi" w:hAnsiTheme="majorBidi"/>
          <w:sz w:val="20"/>
          <w:szCs w:val="20"/>
          <w:rtl/>
        </w:rPr>
        <w:t>לאחרונה המון פרות חוזרים לדוגמנית (3, 2, 3)</w:t>
      </w:r>
    </w:p>
    <w:p w14:paraId="017E6803" w14:textId="6597C144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A1E7D" w:rsidRPr="00CA1E7D">
        <w:rPr>
          <w:rFonts w:asciiTheme="majorBidi" w:hAnsiTheme="majorBidi"/>
          <w:sz w:val="20"/>
          <w:szCs w:val="20"/>
          <w:rtl/>
        </w:rPr>
        <w:t>עם 24 מאוזן. לפי הספר הם שתקו כאשר הרב פשע בפנים (4, 6)</w:t>
      </w:r>
    </w:p>
    <w:p w14:paraId="6968DE14" w14:textId="2AAEA9DB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4E3594" w:rsidRPr="004E3594">
        <w:rPr>
          <w:rFonts w:asciiTheme="majorBidi" w:hAnsiTheme="majorBidi"/>
          <w:sz w:val="20"/>
          <w:szCs w:val="20"/>
          <w:rtl/>
        </w:rPr>
        <w:t>בתורה כתוב על  מי שמסייע לטורף בזמן שלא ישנים (4, 6)</w:t>
      </w:r>
    </w:p>
    <w:p w14:paraId="771C9ECC" w14:textId="4DE885A6" w:rsidR="00D748D3" w:rsidRPr="00C45E07" w:rsidRDefault="00D748D3" w:rsidP="00DB6E24">
      <w:pPr>
        <w:bidi/>
        <w:ind w:right="-142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4E3594" w:rsidRPr="004E3594">
        <w:rPr>
          <w:rFonts w:asciiTheme="majorBidi" w:hAnsiTheme="majorBidi"/>
          <w:sz w:val="20"/>
          <w:szCs w:val="20"/>
          <w:rtl/>
        </w:rPr>
        <w:t>מאורע היסטורי אסייתי שמיהר אחרי התשלום (4, 2, 4)</w:t>
      </w:r>
    </w:p>
    <w:p w14:paraId="2004F53E" w14:textId="40E65F8F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8419BF">
        <w:rPr>
          <w:rFonts w:asciiTheme="majorBidi" w:hAnsiTheme="majorBidi" w:hint="cs"/>
          <w:sz w:val="20"/>
          <w:szCs w:val="20"/>
          <w:rtl/>
        </w:rPr>
        <w:t>כן, יותר מחצי יכעס</w:t>
      </w:r>
      <w:r w:rsidR="004E3594" w:rsidRPr="004E3594">
        <w:rPr>
          <w:rFonts w:asciiTheme="majorBidi" w:hAnsiTheme="majorBidi"/>
          <w:sz w:val="20"/>
          <w:szCs w:val="20"/>
          <w:rtl/>
        </w:rPr>
        <w:t xml:space="preserve"> בצבא (5, 4)</w:t>
      </w:r>
    </w:p>
    <w:p w14:paraId="79410C2F" w14:textId="3738AA81" w:rsidR="00D748D3" w:rsidRPr="00A1266B" w:rsidRDefault="00D748D3" w:rsidP="00DB6E24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7160D" w:rsidRPr="00F7160D">
        <w:rPr>
          <w:rFonts w:asciiTheme="majorBidi" w:hAnsiTheme="majorBidi"/>
          <w:sz w:val="20"/>
          <w:szCs w:val="20"/>
          <w:rtl/>
        </w:rPr>
        <w:t>אוניברסיטה שמתנהגת כמו מדינה? זה לא יחזיק מעמד (3, 5)</w:t>
      </w:r>
    </w:p>
    <w:p w14:paraId="4F7D5DE9" w14:textId="6A46CD70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7160D" w:rsidRPr="00F7160D">
        <w:rPr>
          <w:rFonts w:asciiTheme="majorBidi" w:hAnsiTheme="majorBidi"/>
          <w:sz w:val="20"/>
          <w:szCs w:val="20"/>
          <w:rtl/>
        </w:rPr>
        <w:t>נרביץ לרב הזה, כך לימדו אותנו (7)</w:t>
      </w:r>
    </w:p>
    <w:p w14:paraId="178890C8" w14:textId="47954F14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634E0" w:rsidRPr="009634E0">
        <w:rPr>
          <w:rFonts w:asciiTheme="majorBidi" w:hAnsiTheme="majorBidi"/>
          <w:sz w:val="20"/>
          <w:szCs w:val="20"/>
          <w:rtl/>
        </w:rPr>
        <w:t>עם 12 מאוזן. סיפור מסעותם במצרים (5, 6)</w:t>
      </w:r>
    </w:p>
    <w:p w14:paraId="6D271A07" w14:textId="31E0F62D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634E0" w:rsidRPr="009634E0">
        <w:rPr>
          <w:rFonts w:asciiTheme="majorBidi" w:hAnsiTheme="majorBidi"/>
          <w:sz w:val="20"/>
          <w:szCs w:val="20"/>
          <w:rtl/>
        </w:rPr>
        <w:t>איך רותי פרשה? (4)</w:t>
      </w:r>
    </w:p>
    <w:p w14:paraId="101E626D" w14:textId="0AF120EE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634E0" w:rsidRPr="009634E0">
        <w:rPr>
          <w:rFonts w:asciiTheme="majorBidi" w:hAnsiTheme="majorBidi"/>
          <w:sz w:val="20"/>
          <w:szCs w:val="20"/>
          <w:rtl/>
        </w:rPr>
        <w:t>נביא מ</w:t>
      </w:r>
      <w:r w:rsidR="006C031B">
        <w:rPr>
          <w:rFonts w:asciiTheme="majorBidi" w:hAnsiTheme="majorBidi" w:hint="cs"/>
          <w:sz w:val="20"/>
          <w:szCs w:val="20"/>
          <w:rtl/>
        </w:rPr>
        <w:t>ישהי שלא עומדת במקום</w:t>
      </w:r>
      <w:r w:rsidR="009634E0" w:rsidRPr="009634E0">
        <w:rPr>
          <w:rFonts w:asciiTheme="majorBidi" w:hAnsiTheme="majorBidi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0DBFC5B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6A3F88">
        <w:rPr>
          <w:rFonts w:asciiTheme="majorBidi" w:hAnsiTheme="majorBidi" w:hint="cs"/>
          <w:sz w:val="20"/>
          <w:szCs w:val="20"/>
          <w:rtl/>
        </w:rPr>
        <w:t>כדי שיהיה מה לאכול</w:t>
      </w:r>
      <w:r w:rsidR="00D209E5" w:rsidRPr="00D209E5">
        <w:rPr>
          <w:rFonts w:asciiTheme="majorBidi" w:hAnsiTheme="majorBidi"/>
          <w:sz w:val="20"/>
          <w:szCs w:val="20"/>
          <w:rtl/>
        </w:rPr>
        <w:t xml:space="preserve"> (5)</w:t>
      </w:r>
    </w:p>
    <w:p w14:paraId="3DEA8C21" w14:textId="4C9BFFB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6A3F88" w:rsidRPr="006A3F88">
        <w:rPr>
          <w:rFonts w:asciiTheme="majorBidi" w:hAnsiTheme="majorBidi"/>
          <w:sz w:val="20"/>
          <w:szCs w:val="20"/>
          <w:rtl/>
        </w:rPr>
        <w:t>עם 2 מאונך. דבר רפאלי</w:t>
      </w:r>
      <w:r w:rsidR="008419BF">
        <w:rPr>
          <w:rFonts w:asciiTheme="majorBidi" w:hAnsiTheme="majorBidi" w:hint="cs"/>
          <w:sz w:val="20"/>
          <w:szCs w:val="20"/>
          <w:rtl/>
        </w:rPr>
        <w:t>:</w:t>
      </w:r>
      <w:r w:rsidR="006A3F88" w:rsidRPr="006A3F88">
        <w:rPr>
          <w:rFonts w:asciiTheme="majorBidi" w:hAnsiTheme="majorBidi"/>
          <w:sz w:val="20"/>
          <w:szCs w:val="20"/>
          <w:rtl/>
        </w:rPr>
        <w:t xml:space="preserve"> תסתום עין כקטני</w:t>
      </w:r>
      <w:r w:rsidR="00D75B90">
        <w:rPr>
          <w:rFonts w:asciiTheme="majorBidi" w:hAnsiTheme="majorBidi" w:hint="cs"/>
          <w:sz w:val="20"/>
          <w:szCs w:val="20"/>
          <w:rtl/>
        </w:rPr>
        <w:t>י</w:t>
      </w:r>
      <w:r w:rsidR="006A3F88" w:rsidRPr="006A3F88">
        <w:rPr>
          <w:rFonts w:asciiTheme="majorBidi" w:hAnsiTheme="majorBidi"/>
          <w:sz w:val="20"/>
          <w:szCs w:val="20"/>
          <w:rtl/>
        </w:rPr>
        <w:t>ה אדישה (2, 4, 4, 2, 3)</w:t>
      </w:r>
    </w:p>
    <w:p w14:paraId="6A0EA461" w14:textId="529B61C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0B1C95" w:rsidRPr="000B1C95">
        <w:rPr>
          <w:rFonts w:asciiTheme="majorBidi" w:hAnsiTheme="majorBidi"/>
          <w:sz w:val="20"/>
          <w:szCs w:val="20"/>
          <w:rtl/>
        </w:rPr>
        <w:t>זכר שאחריו אין לו כח (3)</w:t>
      </w:r>
    </w:p>
    <w:p w14:paraId="7AD1B869" w14:textId="57D51A59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0B1C95" w:rsidRPr="000B1C95">
        <w:rPr>
          <w:rFonts w:asciiTheme="majorBidi" w:hAnsiTheme="majorBidi"/>
          <w:sz w:val="20"/>
          <w:szCs w:val="20"/>
          <w:rtl/>
        </w:rPr>
        <w:t>אכל ציפורים שאין לאף אחד אחר (7)</w:t>
      </w:r>
    </w:p>
    <w:p w14:paraId="77C2CF5A" w14:textId="2453ABC1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0B1C95" w:rsidRPr="000B1C95">
        <w:rPr>
          <w:rFonts w:asciiTheme="majorBidi" w:hAnsiTheme="majorBidi"/>
          <w:sz w:val="20"/>
          <w:szCs w:val="20"/>
          <w:rtl/>
        </w:rPr>
        <w:t>מקצוע שמרגיש שיש בו נשים יפות (8)</w:t>
      </w:r>
    </w:p>
    <w:p w14:paraId="0799B96B" w14:textId="37FEA3D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A7004" w:rsidRPr="00AA7004">
        <w:rPr>
          <w:rFonts w:asciiTheme="majorBidi" w:hAnsiTheme="majorBidi"/>
          <w:sz w:val="20"/>
          <w:szCs w:val="20"/>
          <w:rtl/>
        </w:rPr>
        <w:t>תשלום קבוצתי בשביל לאכול (5)</w:t>
      </w:r>
    </w:p>
    <w:p w14:paraId="2F6AEBF4" w14:textId="332B072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A7004" w:rsidRPr="00AA7004">
        <w:rPr>
          <w:rFonts w:asciiTheme="majorBidi" w:hAnsiTheme="majorBidi"/>
          <w:sz w:val="20"/>
          <w:szCs w:val="20"/>
          <w:rtl/>
        </w:rPr>
        <w:t>ראה/י 18 מאונך</w:t>
      </w:r>
    </w:p>
    <w:p w14:paraId="33EABE51" w14:textId="556149A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A7004" w:rsidRPr="00AA7004">
        <w:rPr>
          <w:rFonts w:asciiTheme="majorBidi" w:hAnsiTheme="majorBidi"/>
          <w:sz w:val="20"/>
          <w:szCs w:val="20"/>
          <w:rtl/>
        </w:rPr>
        <w:t>מספיק עם הממחטה, מספיק! שוב הוא עוזר (5, 2)</w:t>
      </w:r>
    </w:p>
    <w:p w14:paraId="4F93F8A0" w14:textId="35A72E7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D75B90" w:rsidRPr="00D75B90">
        <w:rPr>
          <w:rFonts w:asciiTheme="majorBidi" w:hAnsiTheme="majorBidi"/>
          <w:sz w:val="20"/>
          <w:szCs w:val="20"/>
          <w:rtl/>
        </w:rPr>
        <w:t>טומי עבר לארץ אחרת שנמצאת מסביב לפי (7)</w:t>
      </w:r>
    </w:p>
    <w:p w14:paraId="7AB5EBBC" w14:textId="6B0A13F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75B90" w:rsidRPr="00D75B90">
        <w:rPr>
          <w:rFonts w:asciiTheme="majorBidi" w:hAnsiTheme="majorBidi"/>
          <w:sz w:val="20"/>
          <w:szCs w:val="20"/>
          <w:rtl/>
        </w:rPr>
        <w:t>ברכות בגלל סוג של חיות (6)</w:t>
      </w:r>
    </w:p>
    <w:p w14:paraId="302194CB" w14:textId="5C0DB649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32C3E" w:rsidRPr="00F32C3E">
        <w:rPr>
          <w:rFonts w:asciiTheme="majorBidi" w:hAnsiTheme="majorBidi"/>
          <w:sz w:val="20"/>
          <w:szCs w:val="20"/>
          <w:rtl/>
        </w:rPr>
        <w:t>מאפים כפול פרי (5) (מ)</w:t>
      </w:r>
    </w:p>
    <w:p w14:paraId="1355EF37" w14:textId="13A7ED9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32C3E" w:rsidRPr="00F32C3E">
        <w:rPr>
          <w:rFonts w:asciiTheme="majorBidi" w:hAnsiTheme="majorBidi"/>
          <w:sz w:val="20"/>
          <w:szCs w:val="20"/>
          <w:rtl/>
        </w:rPr>
        <w:t>יש כשלון בידי, בחדר של הזמרת (4, 4)</w:t>
      </w:r>
    </w:p>
    <w:p w14:paraId="62C6BEAF" w14:textId="1C287681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32C3E" w:rsidRPr="00F32C3E">
        <w:rPr>
          <w:rFonts w:asciiTheme="majorBidi" w:hAnsiTheme="majorBidi"/>
          <w:sz w:val="20"/>
          <w:szCs w:val="20"/>
          <w:rtl/>
        </w:rPr>
        <w:t>הם גם מקשים כמו תשבצים שכבר סיימו אותם (7)</w:t>
      </w:r>
    </w:p>
    <w:p w14:paraId="7D8E3821" w14:textId="0DB282F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226A3" w:rsidRPr="008226A3">
        <w:rPr>
          <w:rFonts w:asciiTheme="majorBidi" w:hAnsiTheme="majorBidi"/>
          <w:sz w:val="20"/>
          <w:szCs w:val="20"/>
          <w:rtl/>
        </w:rPr>
        <w:t>עיר זה עוף שלא החזיק מעמד (3)</w:t>
      </w:r>
    </w:p>
    <w:p w14:paraId="540C5428" w14:textId="723C5B6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226A3" w:rsidRPr="008226A3">
        <w:rPr>
          <w:rFonts w:asciiTheme="majorBidi" w:hAnsiTheme="majorBidi"/>
          <w:sz w:val="20"/>
          <w:szCs w:val="20"/>
          <w:rtl/>
        </w:rPr>
        <w:t>ראה/י 6 מאונך</w:t>
      </w:r>
    </w:p>
    <w:p w14:paraId="78055A45" w14:textId="69C1FE99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226A3" w:rsidRPr="008226A3">
        <w:rPr>
          <w:rFonts w:asciiTheme="majorBidi" w:hAnsiTheme="majorBidi"/>
          <w:sz w:val="20"/>
          <w:szCs w:val="20"/>
          <w:rtl/>
        </w:rPr>
        <w:t>שאלה זקן באמצע הבר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sectPr w:rsidR="0007254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014361" w14:textId="77777777" w:rsidR="00E53E81" w:rsidRDefault="00E53E81" w:rsidP="00726758">
      <w:r>
        <w:separator/>
      </w:r>
    </w:p>
  </w:endnote>
  <w:endnote w:type="continuationSeparator" w:id="0">
    <w:p w14:paraId="5826578E" w14:textId="77777777" w:rsidR="00E53E81" w:rsidRDefault="00E53E81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9A2819" w14:textId="77777777" w:rsidR="00E53E81" w:rsidRDefault="00E53E81" w:rsidP="00726758">
      <w:r>
        <w:separator/>
      </w:r>
    </w:p>
  </w:footnote>
  <w:footnote w:type="continuationSeparator" w:id="0">
    <w:p w14:paraId="23FA7635" w14:textId="77777777" w:rsidR="00E53E81" w:rsidRDefault="00E53E81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49D6"/>
    <w:rsid w:val="00286B22"/>
    <w:rsid w:val="00290629"/>
    <w:rsid w:val="00290FCF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2A6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58FD"/>
    <w:rsid w:val="00406EC4"/>
    <w:rsid w:val="00407C0D"/>
    <w:rsid w:val="0041049A"/>
    <w:rsid w:val="00410B41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2244"/>
    <w:rsid w:val="004E3594"/>
    <w:rsid w:val="004E38F7"/>
    <w:rsid w:val="004E4030"/>
    <w:rsid w:val="004E4A8E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2EB5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4E77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7748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63F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4E0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D75"/>
    <w:rsid w:val="009D2DFE"/>
    <w:rsid w:val="009D30C0"/>
    <w:rsid w:val="009D3864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4E9E"/>
    <w:rsid w:val="00A44F46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217"/>
    <w:rsid w:val="00A741F6"/>
    <w:rsid w:val="00A77AC2"/>
    <w:rsid w:val="00A804A0"/>
    <w:rsid w:val="00A81D5B"/>
    <w:rsid w:val="00A820EF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DF3"/>
    <w:rsid w:val="00AC2182"/>
    <w:rsid w:val="00AC26A9"/>
    <w:rsid w:val="00AC34CD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B44"/>
    <w:rsid w:val="00AD19DB"/>
    <w:rsid w:val="00AD31BA"/>
    <w:rsid w:val="00AD38F1"/>
    <w:rsid w:val="00AD460B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328B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322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A7B"/>
    <w:rsid w:val="00DE7BD7"/>
    <w:rsid w:val="00DE7E95"/>
    <w:rsid w:val="00DE7EB7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024D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280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18</cp:revision>
  <cp:lastPrinted>2013-06-02T19:52:00Z</cp:lastPrinted>
  <dcterms:created xsi:type="dcterms:W3CDTF">2024-01-28T13:51:00Z</dcterms:created>
  <dcterms:modified xsi:type="dcterms:W3CDTF">2024-02-01T10:42:00Z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