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BF97A45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226C5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70B84" w:rsidRPr="00912C19" w14:paraId="62CAF473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3767E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58AA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4079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3580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943B2F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AF80F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29BF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5C9E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EF90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4939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E6F47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FE0D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508CA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312E5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570B84" w:rsidRPr="00912C19" w14:paraId="5471F32D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0D8F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5F3E0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AD63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59407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A12EE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85132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D493E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F833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A084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CA58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57BB3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5C7CE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F04B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2513B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658EF40E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AD8D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CB11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310D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A764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9528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F9D8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BC68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8CB5D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7B4F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56D3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4BFE3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4945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9CB4D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D1614E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35E42C6E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35ADB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55AC7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5C4B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893F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0813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A97D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0D4A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9C1C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C16AF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F092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FAF6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8FB2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6EC5F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36A1A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515933C1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94A9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0038F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56A5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1CE92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8CEA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8C24C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B867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114D9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DB01C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F503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14EE47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05D84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472EB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D876F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545CF184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3525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1AF50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5E49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8EEB0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BC05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6E9E0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2276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E434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6EE3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E0A3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A2C4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1936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10E10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95F17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0C4E024C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A30E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26FC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27BE3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8835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29DA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6163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EDEA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314A2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6493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64237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B16D9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50547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68581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079E3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4216E4C6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ACE5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89AF7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CA73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46E98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79BB1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AE2C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AAD77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7F12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B3C9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1059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122E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449E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45B9E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0B8C6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4A0AA8EC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35C1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00C83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E4C2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CB1B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B684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BD2E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74F8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28C77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3815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D5540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5423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CA4897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4FB86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62F2D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6F6447CF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F53E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41B90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6416A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C6386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6F57B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497E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3D73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23A36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0AB7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FCB0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CA59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A11E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5CFE7E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9BF71F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357ADD62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3D19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CCF1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1B6F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412B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DF3A7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29485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87F5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997E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D633D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FA9A7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6C50BF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28A9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6B056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BBB8F7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54294783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BD1B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F84C0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911B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787DC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E2A4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8268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5BE3B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C8E7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17B8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C311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4641F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1E38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1E1C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50145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570B84" w:rsidRPr="00912C19" w14:paraId="0F560BB6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95AB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AB89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8279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F472B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10D8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FD2DF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D99A0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65F9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BE49D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2E3F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8F688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A8E1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9C9E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6413B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416417" w14:paraId="24CDDDA2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0BF4B2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B7379E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DD720E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6D4BC4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007F64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23C2FF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FC75CB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3FEB2F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E6B07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CCB63F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786C65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E352E8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F05D8E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841F12B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F32C6" w:rsidRDefault="000E325E" w:rsidP="002F32C6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2F32C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679BBE92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23F0F">
        <w:rPr>
          <w:rFonts w:asciiTheme="majorBidi" w:hAnsiTheme="majorBidi" w:cstheme="majorBidi" w:hint="cs"/>
          <w:sz w:val="22"/>
          <w:szCs w:val="22"/>
          <w:rtl/>
        </w:rPr>
        <w:t>ראה/י 23 מאוזן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>.</w:t>
      </w:r>
    </w:p>
    <w:p w14:paraId="6DF6D96D" w14:textId="492518D1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849CB">
        <w:rPr>
          <w:rFonts w:asciiTheme="majorBidi" w:hAnsiTheme="majorBidi" w:cstheme="majorBidi" w:hint="cs"/>
          <w:sz w:val="22"/>
          <w:szCs w:val="22"/>
          <w:rtl/>
        </w:rPr>
        <w:t xml:space="preserve">תבין טוב בנשיא </w:t>
      </w:r>
      <w:proofErr w:type="spellStart"/>
      <w:r w:rsidR="008849CB">
        <w:rPr>
          <w:rFonts w:asciiTheme="majorBidi" w:hAnsiTheme="majorBidi" w:cstheme="majorBidi" w:hint="cs"/>
          <w:sz w:val="22"/>
          <w:szCs w:val="22"/>
          <w:rtl/>
        </w:rPr>
        <w:t>ובבזיון</w:t>
      </w:r>
      <w:proofErr w:type="spellEnd"/>
      <w:r w:rsidR="008849CB">
        <w:rPr>
          <w:rFonts w:asciiTheme="majorBidi" w:hAnsiTheme="majorBidi" w:cstheme="majorBidi" w:hint="cs"/>
          <w:sz w:val="22"/>
          <w:szCs w:val="22"/>
          <w:rtl/>
        </w:rPr>
        <w:t xml:space="preserve"> (5, 4)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849CB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74B8FD6E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F3EA4">
        <w:rPr>
          <w:rFonts w:asciiTheme="majorBidi" w:hAnsiTheme="majorBidi" w:cstheme="majorBidi" w:hint="cs"/>
          <w:sz w:val="22"/>
          <w:szCs w:val="22"/>
          <w:rtl/>
        </w:rPr>
        <w:t>בניתי קיר י</w:t>
      </w:r>
      <w:r w:rsidR="00E64780">
        <w:rPr>
          <w:rFonts w:asciiTheme="majorBidi" w:hAnsiTheme="majorBidi" w:cstheme="majorBidi" w:hint="cs"/>
          <w:sz w:val="22"/>
          <w:szCs w:val="22"/>
          <w:rtl/>
        </w:rPr>
        <w:t>רוק, חביבי (5)</w:t>
      </w:r>
    </w:p>
    <w:bookmarkEnd w:id="0"/>
    <w:p w14:paraId="47C7F6A3" w14:textId="2747489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8032E">
        <w:rPr>
          <w:rFonts w:asciiTheme="majorBidi" w:hAnsiTheme="majorBidi" w:cstheme="majorBidi" w:hint="cs"/>
          <w:sz w:val="22"/>
          <w:szCs w:val="22"/>
          <w:rtl/>
        </w:rPr>
        <w:t>המשפט של קרני למשל בתנועה (7)</w:t>
      </w:r>
    </w:p>
    <w:p w14:paraId="5D4DB490" w14:textId="0C8A0DFD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865B4">
        <w:rPr>
          <w:rFonts w:asciiTheme="majorBidi" w:hAnsiTheme="majorBidi" w:cstheme="majorBidi" w:hint="cs"/>
          <w:sz w:val="22"/>
          <w:szCs w:val="22"/>
          <w:rtl/>
        </w:rPr>
        <w:t>רועש הגז בגלל שהוא כעס (3, 5)(מ)</w:t>
      </w:r>
    </w:p>
    <w:p w14:paraId="0914E0FE" w14:textId="72BE608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15730">
        <w:rPr>
          <w:rFonts w:asciiTheme="majorBidi" w:hAnsiTheme="majorBidi" w:cstheme="majorBidi" w:hint="cs"/>
          <w:sz w:val="22"/>
          <w:szCs w:val="22"/>
          <w:rtl/>
        </w:rPr>
        <w:t>איזו ארץ מקפחת ימנים? (4)</w:t>
      </w:r>
    </w:p>
    <w:p w14:paraId="01081A3D" w14:textId="2F35ED9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E560E">
        <w:rPr>
          <w:rFonts w:asciiTheme="majorBidi" w:hAnsiTheme="majorBidi" w:cstheme="majorBidi" w:hint="cs"/>
          <w:sz w:val="22"/>
          <w:szCs w:val="22"/>
          <w:rtl/>
        </w:rPr>
        <w:t>זה נגמר בין המרחמים לחורבות כי אפשר למות מזה (5, 5)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E560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EE33ED9" w14:textId="2A9A1C29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DA328E">
        <w:rPr>
          <w:rFonts w:asciiTheme="majorBidi" w:hAnsiTheme="majorBidi" w:cstheme="majorBidi" w:hint="cs"/>
          <w:sz w:val="22"/>
          <w:szCs w:val="22"/>
          <w:rtl/>
        </w:rPr>
        <w:t>מזל, הוא יגעל מעוף שאסור לאכול (3, 4, 3)</w:t>
      </w:r>
    </w:p>
    <w:p w14:paraId="5EEED682" w14:textId="65656401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9C78FA">
        <w:rPr>
          <w:rFonts w:asciiTheme="majorBidi" w:hAnsiTheme="majorBidi" w:cstheme="majorBidi" w:hint="cs"/>
          <w:sz w:val="22"/>
          <w:szCs w:val="22"/>
          <w:rtl/>
        </w:rPr>
        <w:t>מחל</w:t>
      </w:r>
      <w:r w:rsidR="009810AF">
        <w:rPr>
          <w:rFonts w:asciiTheme="majorBidi" w:hAnsiTheme="majorBidi" w:cstheme="majorBidi" w:hint="cs"/>
          <w:sz w:val="22"/>
          <w:szCs w:val="22"/>
          <w:rtl/>
        </w:rPr>
        <w:t>יפים את סיביו! אלו הספרים שסיימתי (4, 5)</w:t>
      </w:r>
    </w:p>
    <w:p w14:paraId="0BA8301B" w14:textId="174AB3C2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1483C">
        <w:rPr>
          <w:rFonts w:asciiTheme="majorBidi" w:hAnsiTheme="majorBidi" w:cstheme="majorBidi" w:hint="cs"/>
          <w:sz w:val="22"/>
          <w:szCs w:val="22"/>
          <w:rtl/>
        </w:rPr>
        <w:t>בנאי תהה לגבי תאריך התשלום שלו (3, 5)</w:t>
      </w:r>
    </w:p>
    <w:p w14:paraId="4E4A22C5" w14:textId="504E4F8E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40DA5">
        <w:rPr>
          <w:rFonts w:asciiTheme="majorBidi" w:hAnsiTheme="majorBidi" w:cstheme="majorBidi" w:hint="cs"/>
          <w:sz w:val="22"/>
          <w:szCs w:val="22"/>
          <w:rtl/>
        </w:rPr>
        <w:t>מה יש לחתיכ</w:t>
      </w:r>
      <w:r w:rsidR="005E5FF2">
        <w:rPr>
          <w:rFonts w:asciiTheme="majorBidi" w:hAnsiTheme="majorBidi" w:cstheme="majorBidi" w:hint="cs"/>
          <w:sz w:val="22"/>
          <w:szCs w:val="22"/>
          <w:rtl/>
        </w:rPr>
        <w:t>ה שיוצר דמיון? (4, 3)</w:t>
      </w:r>
    </w:p>
    <w:p w14:paraId="0D24CACB" w14:textId="6480767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6370F">
        <w:rPr>
          <w:rFonts w:asciiTheme="majorBidi" w:hAnsiTheme="majorBidi" w:cstheme="majorBidi" w:hint="cs"/>
          <w:sz w:val="22"/>
          <w:szCs w:val="22"/>
          <w:rtl/>
        </w:rPr>
        <w:t>זה שסופר גם את עצמו (5)</w:t>
      </w:r>
    </w:p>
    <w:p w14:paraId="57847E73" w14:textId="1E0F297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F5C81">
        <w:rPr>
          <w:rFonts w:asciiTheme="majorBidi" w:hAnsiTheme="majorBidi" w:cstheme="majorBidi" w:hint="cs"/>
          <w:sz w:val="22"/>
          <w:szCs w:val="22"/>
          <w:rtl/>
        </w:rPr>
        <w:t>שני איברים אינם סוד</w:t>
      </w:r>
      <w:r w:rsidR="00E4241F">
        <w:rPr>
          <w:rFonts w:asciiTheme="majorBidi" w:hAnsiTheme="majorBidi" w:cstheme="majorBidi" w:hint="cs"/>
          <w:sz w:val="22"/>
          <w:szCs w:val="22"/>
          <w:rtl/>
        </w:rPr>
        <w:t xml:space="preserve"> (4)</w:t>
      </w:r>
    </w:p>
    <w:p w14:paraId="10F3DE2B" w14:textId="5E5755EE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D3A9E">
        <w:rPr>
          <w:rFonts w:asciiTheme="majorBidi" w:hAnsiTheme="majorBidi" w:cstheme="majorBidi" w:hint="cs"/>
          <w:sz w:val="22"/>
          <w:szCs w:val="22"/>
          <w:rtl/>
        </w:rPr>
        <w:t>בית חי משנה שחור לבן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2F32C6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2F32C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44ADB46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C34E1">
        <w:rPr>
          <w:rFonts w:asciiTheme="majorBidi" w:hAnsiTheme="majorBidi" w:cstheme="majorBidi" w:hint="cs"/>
          <w:sz w:val="22"/>
          <w:szCs w:val="22"/>
          <w:rtl/>
        </w:rPr>
        <w:t>יש מאפה בלב של איש פשוט? להפך! (5)</w:t>
      </w:r>
    </w:p>
    <w:p w14:paraId="5337B021" w14:textId="43007A8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A200A9">
        <w:rPr>
          <w:rFonts w:asciiTheme="majorBidi" w:hAnsiTheme="majorBidi" w:cstheme="majorBidi" w:hint="cs"/>
          <w:sz w:val="22"/>
          <w:szCs w:val="22"/>
          <w:rtl/>
        </w:rPr>
        <w:t>לא נשאר מהן הרבה, שוב המרכז נוסף (6)</w:t>
      </w:r>
    </w:p>
    <w:p w14:paraId="1A6CC220" w14:textId="722443B3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5E1F33">
        <w:rPr>
          <w:rFonts w:asciiTheme="majorBidi" w:hAnsiTheme="majorBidi" w:cstheme="majorBidi" w:hint="cs"/>
          <w:sz w:val="22"/>
          <w:szCs w:val="22"/>
          <w:rtl/>
        </w:rPr>
        <w:t>אישי חם והפוך (3)</w:t>
      </w:r>
    </w:p>
    <w:p w14:paraId="595FFAD3" w14:textId="6A9DF74C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86FD9">
        <w:rPr>
          <w:rFonts w:asciiTheme="majorBidi" w:hAnsiTheme="majorBidi" w:cstheme="majorBidi" w:hint="cs"/>
          <w:sz w:val="22"/>
          <w:szCs w:val="22"/>
          <w:rtl/>
        </w:rPr>
        <w:t>יש לו מקום שאפשר לחתוך בו משקה (7)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86FD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2264924" w14:textId="7F6257C1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733D0">
        <w:rPr>
          <w:rFonts w:asciiTheme="majorBidi" w:hAnsiTheme="majorBidi" w:cstheme="majorBidi" w:hint="cs"/>
          <w:sz w:val="22"/>
          <w:szCs w:val="22"/>
          <w:rtl/>
        </w:rPr>
        <w:t>מסתכלים מאחור לזהות קטנים באחד הבנים (8)</w:t>
      </w:r>
    </w:p>
    <w:p w14:paraId="2DB1007F" w14:textId="2524FEA8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C4D6E">
        <w:rPr>
          <w:rFonts w:asciiTheme="majorBidi" w:hAnsiTheme="majorBidi" w:cstheme="majorBidi" w:hint="cs"/>
          <w:sz w:val="22"/>
          <w:szCs w:val="22"/>
          <w:rtl/>
        </w:rPr>
        <w:t>יש הומו בעיר? להפך, הוא במאי (5)</w:t>
      </w:r>
    </w:p>
    <w:p w14:paraId="63F29DC5" w14:textId="7FDE9EC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3170">
        <w:rPr>
          <w:rFonts w:asciiTheme="majorBidi" w:hAnsiTheme="majorBidi" w:cstheme="majorBidi" w:hint="cs"/>
          <w:sz w:val="22"/>
          <w:szCs w:val="22"/>
          <w:rtl/>
        </w:rPr>
        <w:t>הוא עצוב ובקי: חצי יובל ויובל (6)</w:t>
      </w:r>
    </w:p>
    <w:p w14:paraId="43FD182A" w14:textId="379FC67F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536E">
        <w:rPr>
          <w:rFonts w:asciiTheme="majorBidi" w:hAnsiTheme="majorBidi" w:cstheme="majorBidi" w:hint="cs"/>
          <w:sz w:val="22"/>
          <w:szCs w:val="22"/>
          <w:rtl/>
        </w:rPr>
        <w:t xml:space="preserve">אחרי </w:t>
      </w:r>
      <w:r w:rsidR="00523F1A">
        <w:rPr>
          <w:rFonts w:asciiTheme="majorBidi" w:hAnsiTheme="majorBidi" w:cstheme="majorBidi" w:hint="cs"/>
          <w:sz w:val="22"/>
          <w:szCs w:val="22"/>
          <w:rtl/>
        </w:rPr>
        <w:t>עשר הוא שופט בחורה שמארגנת את השוק (2, 5)</w:t>
      </w:r>
    </w:p>
    <w:p w14:paraId="0100ACED" w14:textId="3F99E708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11C58">
        <w:rPr>
          <w:rFonts w:asciiTheme="majorBidi" w:hAnsiTheme="majorBidi" w:cstheme="majorBidi" w:hint="cs"/>
          <w:sz w:val="22"/>
          <w:szCs w:val="22"/>
          <w:rtl/>
        </w:rPr>
        <w:t xml:space="preserve">ירק החליט </w:t>
      </w:r>
      <w:r w:rsidR="00B006C4">
        <w:rPr>
          <w:rFonts w:asciiTheme="majorBidi" w:hAnsiTheme="majorBidi" w:cstheme="majorBidi" w:hint="cs"/>
          <w:sz w:val="22"/>
          <w:szCs w:val="22"/>
          <w:rtl/>
        </w:rPr>
        <w:t>בנוסף שמספיק (3, 4)</w:t>
      </w:r>
    </w:p>
    <w:p w14:paraId="11F6BF6A" w14:textId="5231A328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591D">
        <w:rPr>
          <w:rFonts w:asciiTheme="majorBidi" w:hAnsiTheme="majorBidi" w:cstheme="majorBidi" w:hint="cs"/>
          <w:sz w:val="22"/>
          <w:szCs w:val="22"/>
          <w:rtl/>
        </w:rPr>
        <w:t>לפי הח"כ לשעבר, הבננה מוכנה לבישול? להפך! (</w:t>
      </w:r>
      <w:r w:rsidR="00B95CC9">
        <w:rPr>
          <w:rFonts w:asciiTheme="majorBidi" w:hAnsiTheme="majorBidi" w:cstheme="majorBidi" w:hint="cs"/>
          <w:sz w:val="22"/>
          <w:szCs w:val="22"/>
          <w:rtl/>
        </w:rPr>
        <w:t>4, 2)</w:t>
      </w:r>
    </w:p>
    <w:p w14:paraId="5234E1E1" w14:textId="42E836EF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30B92">
        <w:rPr>
          <w:rFonts w:asciiTheme="majorBidi" w:hAnsiTheme="majorBidi" w:cstheme="majorBidi" w:hint="cs"/>
          <w:sz w:val="22"/>
          <w:szCs w:val="22"/>
          <w:rtl/>
        </w:rPr>
        <w:t>בשיר של הגשש כל הזמן מגיעים למחלקה הזו בבי"ח (5)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30B9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C3D7884" w14:textId="63FBE477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A7611">
        <w:rPr>
          <w:rFonts w:asciiTheme="majorBidi" w:hAnsiTheme="majorBidi" w:cstheme="majorBidi" w:hint="cs"/>
          <w:sz w:val="22"/>
          <w:szCs w:val="22"/>
          <w:rtl/>
        </w:rPr>
        <w:t xml:space="preserve">לא מחכים בתור, ולכן </w:t>
      </w:r>
      <w:r w:rsidR="00495F33">
        <w:rPr>
          <w:rFonts w:asciiTheme="majorBidi" w:hAnsiTheme="majorBidi" w:cstheme="majorBidi" w:hint="cs"/>
          <w:sz w:val="22"/>
          <w:szCs w:val="22"/>
          <w:rtl/>
        </w:rPr>
        <w:t xml:space="preserve">הוא </w:t>
      </w:r>
      <w:r w:rsidR="007A7611">
        <w:rPr>
          <w:rFonts w:asciiTheme="majorBidi" w:hAnsiTheme="majorBidi" w:cstheme="majorBidi" w:hint="cs"/>
          <w:sz w:val="22"/>
          <w:szCs w:val="22"/>
          <w:rtl/>
        </w:rPr>
        <w:t>לא בטוח שתהיה שחיקה (3, 5)</w:t>
      </w:r>
    </w:p>
    <w:p w14:paraId="5D4551B1" w14:textId="7638CC4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7AF2">
        <w:rPr>
          <w:rFonts w:asciiTheme="majorBidi" w:hAnsiTheme="majorBidi" w:cstheme="majorBidi" w:hint="cs"/>
          <w:sz w:val="22"/>
          <w:szCs w:val="22"/>
          <w:rtl/>
        </w:rPr>
        <w:t xml:space="preserve">בעיירה של גור הוא </w:t>
      </w:r>
      <w:r w:rsidR="00F722FD">
        <w:rPr>
          <w:rFonts w:asciiTheme="majorBidi" w:hAnsiTheme="majorBidi" w:cstheme="majorBidi" w:hint="cs"/>
          <w:sz w:val="22"/>
          <w:szCs w:val="22"/>
          <w:rtl/>
        </w:rPr>
        <w:t>לא יוצלח (7)</w:t>
      </w:r>
    </w:p>
    <w:p w14:paraId="475BE950" w14:textId="669A31C9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4241F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>.</w:t>
      </w:r>
      <w:r w:rsidR="00E424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23F0F">
        <w:rPr>
          <w:rFonts w:asciiTheme="majorBidi" w:hAnsiTheme="majorBidi" w:cstheme="majorBidi" w:hint="cs"/>
          <w:sz w:val="22"/>
          <w:szCs w:val="22"/>
          <w:rtl/>
        </w:rPr>
        <w:t>פלפל במקום אמצע המים, הוא מוסמך (6)</w:t>
      </w:r>
    </w:p>
    <w:p w14:paraId="2C127F20" w14:textId="61853282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641A6">
        <w:rPr>
          <w:rFonts w:asciiTheme="majorBidi" w:hAnsiTheme="majorBidi" w:cstheme="majorBidi" w:hint="cs"/>
          <w:sz w:val="22"/>
          <w:szCs w:val="22"/>
          <w:rtl/>
        </w:rPr>
        <w:t>לא ישרה ובגללה קשה יותר לראות (6)</w:t>
      </w:r>
    </w:p>
    <w:p w14:paraId="5CA3B907" w14:textId="04555508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61477">
        <w:rPr>
          <w:rFonts w:asciiTheme="majorBidi" w:hAnsiTheme="majorBidi" w:cstheme="majorBidi" w:hint="cs"/>
          <w:sz w:val="22"/>
          <w:szCs w:val="22"/>
          <w:rtl/>
        </w:rPr>
        <w:t xml:space="preserve">הקול שחוזר לחוף </w:t>
      </w:r>
      <w:r w:rsidR="00E7409B">
        <w:rPr>
          <w:rFonts w:asciiTheme="majorBidi" w:hAnsiTheme="majorBidi" w:cstheme="majorBidi" w:hint="cs"/>
          <w:sz w:val="22"/>
          <w:szCs w:val="22"/>
          <w:rtl/>
        </w:rPr>
        <w:t>הפתיע מאד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20FC5" w14:textId="77777777" w:rsidR="00C60B37" w:rsidRDefault="00C60B37" w:rsidP="00726758">
      <w:r>
        <w:separator/>
      </w:r>
    </w:p>
  </w:endnote>
  <w:endnote w:type="continuationSeparator" w:id="0">
    <w:p w14:paraId="66C9180C" w14:textId="77777777" w:rsidR="00C60B37" w:rsidRDefault="00C60B3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284B1" w14:textId="77777777" w:rsidR="00C60B37" w:rsidRDefault="00C60B37" w:rsidP="00726758">
      <w:r>
        <w:separator/>
      </w:r>
    </w:p>
  </w:footnote>
  <w:footnote w:type="continuationSeparator" w:id="0">
    <w:p w14:paraId="59F17245" w14:textId="77777777" w:rsidR="00C60B37" w:rsidRDefault="00C60B3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0B92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477"/>
    <w:rsid w:val="000616F3"/>
    <w:rsid w:val="00061748"/>
    <w:rsid w:val="00063157"/>
    <w:rsid w:val="000641A6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97A92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483C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0CCE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541B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6C5C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32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5730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6FD9"/>
    <w:rsid w:val="00387C91"/>
    <w:rsid w:val="0039094A"/>
    <w:rsid w:val="003924A2"/>
    <w:rsid w:val="003927B0"/>
    <w:rsid w:val="003939D1"/>
    <w:rsid w:val="0039536E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3A9E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91D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95F33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7AF2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0BB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3F1A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0B84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0A0A"/>
    <w:rsid w:val="005C1E0D"/>
    <w:rsid w:val="005C4659"/>
    <w:rsid w:val="005C4D6E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33"/>
    <w:rsid w:val="005E1FB2"/>
    <w:rsid w:val="005E2C14"/>
    <w:rsid w:val="005E3646"/>
    <w:rsid w:val="005E3EF3"/>
    <w:rsid w:val="005E5DE3"/>
    <w:rsid w:val="005E5FF2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5106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6DAB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3EA4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611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20B"/>
    <w:rsid w:val="00804A6E"/>
    <w:rsid w:val="00806B27"/>
    <w:rsid w:val="00806EFF"/>
    <w:rsid w:val="00806F91"/>
    <w:rsid w:val="0080715D"/>
    <w:rsid w:val="0081246A"/>
    <w:rsid w:val="0081263C"/>
    <w:rsid w:val="00813C01"/>
    <w:rsid w:val="008143F2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49CB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2FE"/>
    <w:rsid w:val="008E76B8"/>
    <w:rsid w:val="008E7A9A"/>
    <w:rsid w:val="008E7D15"/>
    <w:rsid w:val="008F00DE"/>
    <w:rsid w:val="008F0CD7"/>
    <w:rsid w:val="008F18CC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10AF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C78FA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1C58"/>
    <w:rsid w:val="00A12727"/>
    <w:rsid w:val="00A13457"/>
    <w:rsid w:val="00A138D9"/>
    <w:rsid w:val="00A15226"/>
    <w:rsid w:val="00A15B6C"/>
    <w:rsid w:val="00A16B61"/>
    <w:rsid w:val="00A17797"/>
    <w:rsid w:val="00A200A9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06C4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70F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5CC9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C81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5D6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0B37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3D0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65B4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3F0F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97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32E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28E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34E1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560E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1F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780"/>
    <w:rsid w:val="00E65896"/>
    <w:rsid w:val="00E667BE"/>
    <w:rsid w:val="00E66803"/>
    <w:rsid w:val="00E66A59"/>
    <w:rsid w:val="00E679A8"/>
    <w:rsid w:val="00E704E5"/>
    <w:rsid w:val="00E72AB1"/>
    <w:rsid w:val="00E7409B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050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DA5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2FD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70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284</Words>
  <Characters>1204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2024-02-22T14:10:00Z</dcterms:created>
  <dcterms:modified xsi:type="dcterms:W3CDTF">2024-02-22T14:10:00Z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