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1CC4E3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65E7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57013" w:rsidRPr="006D6CB5" w14:paraId="3E0F64D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008A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990D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75B1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E049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2745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B5E7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FE92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2159F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4FA7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8DD9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93B6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8A09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15368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D93D3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57013" w:rsidRPr="006D6CB5" w14:paraId="73510406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B71F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06BA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F760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BFF4D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1819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5B71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D54B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A7608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EB41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BEE3A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2FE0F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6747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FDCE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0AE07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69FC9480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4442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679D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CC40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9571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E4A8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DA94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313C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79B79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50BF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838E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1CB92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8244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955F9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81C20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77257FA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D9E12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A01EC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CA020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B92F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0F25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5D652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E141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563D9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5349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ED52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311C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DE16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BF0C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E1A28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15B9054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EABF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8FB0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3079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73A1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B94E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DD913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865C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06A1F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FA28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8BA25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F900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A59E7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CCBA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DD23F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37D2CC37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D6DF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11E8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E2ED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7AE5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74CD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1ABD4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C0DF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1481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6DE5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C767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A6CC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CFB0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7B7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A88A6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4415592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12D4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3BC3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84A4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60D1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FEA1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5496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CED43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FC7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64A7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317C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13629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A110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BE8A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89F1F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6CA0211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998F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3D076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0E61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6CBC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14749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8F8B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FAE2C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B5CD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4741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6C96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A85C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C31F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67DF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EA67E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3FA4BCEA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16C7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4A91E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C3D1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12E1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311A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9557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F89B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438F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AD1CB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2F461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9FD49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C6E1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08472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39E014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48BDE932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043F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BFDD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F7351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BDA95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59E6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BD48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50E8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BB99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CDB6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A0C0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C746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BA4E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154C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EE5EF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D57013" w:rsidRPr="006D6CB5" w14:paraId="41C83299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7F74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76AD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B7FF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9253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5537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00E0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7819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E75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E816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7C20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0B96C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A4436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B9E07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3E420B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6CC24C3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9E5C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201F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1B99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0AC34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F275A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9437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BF03D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39C5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1566C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D5C8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290A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48E6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477AD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40E5F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603A610B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25841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0AF1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93050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7F40A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1485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06E6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B7F527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4B88D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8DBD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62F5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379A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E82C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C3CB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936298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57013" w:rsidRPr="006D6CB5" w14:paraId="36BC6E4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A9DEB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D174F6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80C579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24B76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9DD633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2F10D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A59EF5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D0063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8AD3A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E5A00E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3A0762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3A33AF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DDAECA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1878314" w14:textId="77777777" w:rsidR="00D57013" w:rsidRPr="006D6CB5" w:rsidRDefault="00D57013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AF53B4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37FEC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>.</w:t>
      </w:r>
      <w:r w:rsidR="00437FEC">
        <w:rPr>
          <w:rFonts w:asciiTheme="majorBidi" w:hAnsiTheme="majorBidi" w:cstheme="majorBidi" w:hint="cs"/>
          <w:sz w:val="20"/>
          <w:szCs w:val="20"/>
          <w:rtl/>
        </w:rPr>
        <w:t xml:space="preserve"> קוראים לי קבוצה</w:t>
      </w:r>
      <w:r w:rsidR="00CB7AB9">
        <w:rPr>
          <w:rFonts w:asciiTheme="majorBidi" w:hAnsiTheme="majorBidi" w:cstheme="majorBidi" w:hint="cs"/>
          <w:sz w:val="20"/>
          <w:szCs w:val="20"/>
          <w:rtl/>
        </w:rPr>
        <w:t xml:space="preserve"> וסגנון הלחנה, זה טוב עד אז (5, 5)</w:t>
      </w:r>
    </w:p>
    <w:p w14:paraId="3C775094" w14:textId="2EC3AE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01D27">
        <w:rPr>
          <w:rFonts w:asciiTheme="majorBidi" w:hAnsiTheme="majorBidi" w:cstheme="majorBidi" w:hint="cs"/>
          <w:sz w:val="20"/>
          <w:szCs w:val="20"/>
          <w:rtl/>
        </w:rPr>
        <w:t>ניקוי חצי בצל (3)</w:t>
      </w:r>
    </w:p>
    <w:p w14:paraId="485B22B2" w14:textId="7E414B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4282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6508DF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62F98">
        <w:rPr>
          <w:rFonts w:asciiTheme="majorBidi" w:hAnsiTheme="majorBidi" w:cstheme="majorBidi" w:hint="cs"/>
          <w:sz w:val="20"/>
          <w:szCs w:val="20"/>
          <w:rtl/>
        </w:rPr>
        <w:t>כמו ח' הפוכה עם צ'ופצ'יק מימין על הנייר (7)</w:t>
      </w:r>
    </w:p>
    <w:p w14:paraId="4A21BC64" w14:textId="0B827B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69CF">
        <w:rPr>
          <w:rFonts w:asciiTheme="majorBidi" w:hAnsiTheme="majorBidi" w:cstheme="majorBidi" w:hint="cs"/>
          <w:sz w:val="20"/>
          <w:szCs w:val="20"/>
          <w:rtl/>
        </w:rPr>
        <w:t xml:space="preserve">סדרה </w:t>
      </w:r>
      <w:r w:rsidR="003B76C1">
        <w:rPr>
          <w:rFonts w:asciiTheme="majorBidi" w:hAnsiTheme="majorBidi" w:cstheme="majorBidi" w:hint="cs"/>
          <w:sz w:val="20"/>
          <w:szCs w:val="20"/>
          <w:rtl/>
        </w:rPr>
        <w:t>עם סתירה (4, 4)</w:t>
      </w:r>
    </w:p>
    <w:p w14:paraId="0B4527B7" w14:textId="25F97A1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D210E">
        <w:rPr>
          <w:rFonts w:asciiTheme="majorBidi" w:hAnsiTheme="majorBidi" w:cstheme="majorBidi" w:hint="cs"/>
          <w:sz w:val="20"/>
          <w:szCs w:val="20"/>
          <w:rtl/>
        </w:rPr>
        <w:t>יופי, מצא חצי בנות! (4)</w:t>
      </w:r>
    </w:p>
    <w:p w14:paraId="771153B8" w14:textId="3C4E139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E0E75">
        <w:rPr>
          <w:rFonts w:asciiTheme="majorBidi" w:hAnsiTheme="majorBidi" w:cstheme="majorBidi" w:hint="cs"/>
          <w:sz w:val="20"/>
          <w:szCs w:val="20"/>
          <w:rtl/>
        </w:rPr>
        <w:t>הכל על פני השטח וזה בלתי נסלח (3, 5)</w:t>
      </w:r>
    </w:p>
    <w:p w14:paraId="6EC5BB8B" w14:textId="6AB3BEE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55B81">
        <w:rPr>
          <w:rFonts w:asciiTheme="majorBidi" w:hAnsiTheme="majorBidi" w:cstheme="majorBidi" w:hint="cs"/>
          <w:sz w:val="20"/>
          <w:szCs w:val="20"/>
          <w:rtl/>
        </w:rPr>
        <w:t>זרם וטיפה והוכחה לוגית (2, 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55B8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0253FF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55364">
        <w:rPr>
          <w:rFonts w:asciiTheme="majorBidi" w:hAnsiTheme="majorBidi" w:cstheme="majorBidi" w:hint="cs"/>
          <w:sz w:val="20"/>
          <w:szCs w:val="20"/>
          <w:rtl/>
        </w:rPr>
        <w:t>לפי העיתונאי, העץ ישיר (4, 3)</w:t>
      </w:r>
    </w:p>
    <w:p w14:paraId="71E5A20D" w14:textId="55BAE04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942EC">
        <w:rPr>
          <w:rFonts w:asciiTheme="majorBidi" w:hAnsiTheme="majorBidi" w:cstheme="majorBidi" w:hint="cs"/>
          <w:sz w:val="20"/>
          <w:szCs w:val="20"/>
          <w:rtl/>
        </w:rPr>
        <w:t xml:space="preserve">בגלל דיוק </w:t>
      </w:r>
      <w:r w:rsidR="006A11A7">
        <w:rPr>
          <w:rFonts w:asciiTheme="majorBidi" w:hAnsiTheme="majorBidi" w:cstheme="majorBidi" w:hint="cs"/>
          <w:sz w:val="20"/>
          <w:szCs w:val="20"/>
          <w:rtl/>
        </w:rPr>
        <w:t>הם משופשפים ולא יודעים מה לחשוב? גם אנחנו (8)</w:t>
      </w:r>
    </w:p>
    <w:p w14:paraId="1186CBA8" w14:textId="1DEB536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190F">
        <w:rPr>
          <w:rFonts w:asciiTheme="majorBidi" w:hAnsiTheme="majorBidi" w:cstheme="majorBidi" w:hint="cs"/>
          <w:sz w:val="20"/>
          <w:szCs w:val="20"/>
          <w:rtl/>
        </w:rPr>
        <w:t>"</w:t>
      </w:r>
      <w:r w:rsidR="008C68D6">
        <w:rPr>
          <w:rFonts w:asciiTheme="majorBidi" w:hAnsiTheme="majorBidi" w:cstheme="majorBidi" w:hint="cs"/>
          <w:sz w:val="20"/>
          <w:szCs w:val="20"/>
          <w:rtl/>
        </w:rPr>
        <w:t xml:space="preserve">מותק, </w:t>
      </w:r>
      <w:r w:rsidR="00C8190F">
        <w:rPr>
          <w:rFonts w:asciiTheme="majorBidi" w:hAnsiTheme="majorBidi" w:cstheme="majorBidi" w:hint="cs"/>
          <w:sz w:val="20"/>
          <w:szCs w:val="20"/>
          <w:rtl/>
        </w:rPr>
        <w:t>נסתובב!" האם כך הגיבה לזו שספרה שנפגעה? (6, 2)</w:t>
      </w:r>
    </w:p>
    <w:p w14:paraId="7B3F941D" w14:textId="4AA3734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157C">
        <w:rPr>
          <w:rFonts w:asciiTheme="majorBidi" w:hAnsiTheme="majorBidi" w:cstheme="majorBidi" w:hint="cs"/>
          <w:sz w:val="20"/>
          <w:szCs w:val="20"/>
          <w:rtl/>
        </w:rPr>
        <w:t xml:space="preserve">הזיזו אותנו שוב ושוב ונשמע </w:t>
      </w:r>
      <w:proofErr w:type="spellStart"/>
      <w:r w:rsidR="0062157C">
        <w:rPr>
          <w:rFonts w:asciiTheme="majorBidi" w:hAnsiTheme="majorBidi" w:cstheme="majorBidi" w:hint="cs"/>
          <w:sz w:val="20"/>
          <w:szCs w:val="20"/>
          <w:rtl/>
        </w:rPr>
        <w:t>שחפשנו</w:t>
      </w:r>
      <w:proofErr w:type="spellEnd"/>
      <w:r w:rsidR="0062157C">
        <w:rPr>
          <w:rFonts w:asciiTheme="majorBidi" w:hAnsiTheme="majorBidi" w:cstheme="majorBidi" w:hint="cs"/>
          <w:sz w:val="20"/>
          <w:szCs w:val="20"/>
          <w:rtl/>
        </w:rPr>
        <w:t xml:space="preserve"> עמודה (7)</w:t>
      </w:r>
    </w:p>
    <w:p w14:paraId="5122238E" w14:textId="3424103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5A1D">
        <w:rPr>
          <w:rFonts w:asciiTheme="majorBidi" w:hAnsiTheme="majorBidi" w:cstheme="majorBidi" w:hint="cs"/>
          <w:sz w:val="20"/>
          <w:szCs w:val="20"/>
          <w:rtl/>
        </w:rPr>
        <w:t xml:space="preserve">משכו אליהם רשע </w:t>
      </w:r>
      <w:proofErr w:type="spellStart"/>
      <w:r w:rsidR="00C15A1D">
        <w:rPr>
          <w:rFonts w:asciiTheme="majorBidi" w:hAnsiTheme="majorBidi" w:cstheme="majorBidi" w:hint="cs"/>
          <w:sz w:val="20"/>
          <w:szCs w:val="20"/>
          <w:rtl/>
        </w:rPr>
        <w:t>מצוייר</w:t>
      </w:r>
      <w:proofErr w:type="spellEnd"/>
      <w:r w:rsidR="00A45C0C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25BAE4B7" w14:textId="7CF0C45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267D1">
        <w:rPr>
          <w:rFonts w:asciiTheme="majorBidi" w:hAnsiTheme="majorBidi" w:cstheme="majorBidi" w:hint="cs"/>
          <w:sz w:val="20"/>
          <w:szCs w:val="20"/>
          <w:rtl/>
        </w:rPr>
        <w:t>עושים דיון מקדים (5)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267D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707E426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92DE9">
        <w:rPr>
          <w:rFonts w:asciiTheme="majorBidi" w:hAnsiTheme="majorBidi" w:hint="cs"/>
          <w:sz w:val="20"/>
          <w:szCs w:val="20"/>
          <w:rtl/>
        </w:rPr>
        <w:t>עם 25 מאוזן</w:t>
      </w:r>
      <w:r w:rsidR="00102392">
        <w:rPr>
          <w:rFonts w:asciiTheme="majorBidi" w:hAnsiTheme="majorBidi" w:hint="cs"/>
          <w:sz w:val="20"/>
          <w:szCs w:val="20"/>
          <w:rtl/>
        </w:rPr>
        <w:t>.</w:t>
      </w:r>
      <w:r w:rsidR="00792DE9">
        <w:rPr>
          <w:rFonts w:asciiTheme="majorBidi" w:hAnsiTheme="majorBidi" w:hint="cs"/>
          <w:sz w:val="20"/>
          <w:szCs w:val="20"/>
          <w:rtl/>
        </w:rPr>
        <w:t xml:space="preserve"> אלוף מנהל תו חדש (4, 4)</w:t>
      </w:r>
    </w:p>
    <w:p w14:paraId="387FE5DF" w14:textId="74D6E865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proofErr w:type="spellStart"/>
      <w:r w:rsidR="007F042E">
        <w:rPr>
          <w:rFonts w:asciiTheme="majorBidi" w:hAnsiTheme="majorBidi" w:hint="cs"/>
          <w:sz w:val="20"/>
          <w:szCs w:val="20"/>
          <w:rtl/>
        </w:rPr>
        <w:t>היתה</w:t>
      </w:r>
      <w:proofErr w:type="spellEnd"/>
      <w:r w:rsidR="007F042E">
        <w:rPr>
          <w:rFonts w:asciiTheme="majorBidi" w:hAnsiTheme="majorBidi" w:hint="cs"/>
          <w:sz w:val="20"/>
          <w:szCs w:val="20"/>
          <w:rtl/>
        </w:rPr>
        <w:t xml:space="preserve"> להם שאיפה שבגללה התקדמו מהר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EB929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 xml:space="preserve">בזריחה, </w:t>
      </w:r>
      <w:r w:rsidR="0056598C">
        <w:rPr>
          <w:rFonts w:asciiTheme="majorBidi" w:hAnsiTheme="majorBidi" w:cstheme="majorBidi" w:hint="cs"/>
          <w:sz w:val="20"/>
          <w:szCs w:val="20"/>
          <w:rtl/>
        </w:rPr>
        <w:t>אל תשאיר את הפרי שלי במקום, רוצח!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 xml:space="preserve"> (5, 6)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430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738722B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EB245A">
        <w:rPr>
          <w:rFonts w:asciiTheme="majorBidi" w:hAnsiTheme="majorBidi" w:cstheme="majorBidi" w:hint="cs"/>
          <w:sz w:val="20"/>
          <w:szCs w:val="20"/>
          <w:rtl/>
        </w:rPr>
        <w:t>קורה בתוכי משהו חיוור (4)</w:t>
      </w:r>
    </w:p>
    <w:p w14:paraId="56BFA8B9" w14:textId="36C626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51239">
        <w:rPr>
          <w:rFonts w:asciiTheme="majorBidi" w:hAnsiTheme="majorBidi" w:cstheme="majorBidi" w:hint="cs"/>
          <w:sz w:val="20"/>
          <w:szCs w:val="20"/>
          <w:rtl/>
        </w:rPr>
        <w:t xml:space="preserve">דמיינו </w:t>
      </w:r>
      <w:r w:rsidR="009237DE">
        <w:rPr>
          <w:rFonts w:asciiTheme="majorBidi" w:hAnsiTheme="majorBidi" w:cstheme="majorBidi" w:hint="cs"/>
          <w:sz w:val="20"/>
          <w:szCs w:val="20"/>
          <w:rtl/>
        </w:rPr>
        <w:t>יותר מחצי, בראו בכל המרץ שלו (4, 5)</w:t>
      </w:r>
      <w:r w:rsidR="0010239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237D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02114A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8169E">
        <w:rPr>
          <w:rFonts w:asciiTheme="majorBidi" w:hAnsiTheme="majorBidi" w:cstheme="majorBidi" w:hint="cs"/>
          <w:sz w:val="20"/>
          <w:szCs w:val="20"/>
          <w:rtl/>
        </w:rPr>
        <w:t>העמיד בתוכו נוצצים (6)</w:t>
      </w:r>
    </w:p>
    <w:p w14:paraId="71DBF022" w14:textId="72FBED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6B3E3E">
        <w:rPr>
          <w:rFonts w:asciiTheme="majorBidi" w:hAnsiTheme="majorBidi" w:cstheme="majorBidi" w:hint="cs"/>
          <w:sz w:val="20"/>
          <w:szCs w:val="20"/>
          <w:rtl/>
        </w:rPr>
        <w:t xml:space="preserve">אישור דו לשוני לפני חמש </w:t>
      </w:r>
      <w:r w:rsidR="00DF26DA">
        <w:rPr>
          <w:rFonts w:asciiTheme="majorBidi" w:hAnsiTheme="majorBidi" w:cstheme="majorBidi" w:hint="cs"/>
          <w:sz w:val="20"/>
          <w:szCs w:val="20"/>
          <w:rtl/>
        </w:rPr>
        <w:t>בפתח (5)</w:t>
      </w:r>
    </w:p>
    <w:p w14:paraId="1D9837EC" w14:textId="0797052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53955">
        <w:rPr>
          <w:rFonts w:asciiTheme="majorBidi" w:hAnsiTheme="majorBidi" w:cstheme="majorBidi" w:hint="cs"/>
          <w:sz w:val="20"/>
          <w:szCs w:val="20"/>
          <w:rtl/>
        </w:rPr>
        <w:t xml:space="preserve">עלה בראש שלהם </w:t>
      </w:r>
      <w:r w:rsidR="00FD338E">
        <w:rPr>
          <w:rFonts w:asciiTheme="majorBidi" w:hAnsiTheme="majorBidi" w:cstheme="majorBidi" w:hint="cs"/>
          <w:sz w:val="20"/>
          <w:szCs w:val="20"/>
          <w:rtl/>
        </w:rPr>
        <w:t>סוף התבנית אז הם יפגינו נדיבות (6)</w:t>
      </w:r>
    </w:p>
    <w:p w14:paraId="73A61E0A" w14:textId="6B5CEF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A6F8F">
        <w:rPr>
          <w:rFonts w:asciiTheme="majorBidi" w:hAnsiTheme="majorBidi" w:cstheme="majorBidi" w:hint="cs"/>
          <w:sz w:val="20"/>
          <w:szCs w:val="20"/>
          <w:rtl/>
        </w:rPr>
        <w:t>יש לה הסמכה ופלפל הרג אותו (7)</w:t>
      </w:r>
    </w:p>
    <w:p w14:paraId="46DB6682" w14:textId="4141E39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85772">
        <w:rPr>
          <w:rFonts w:asciiTheme="majorBidi" w:hAnsiTheme="majorBidi" w:cstheme="majorBidi" w:hint="cs"/>
          <w:sz w:val="20"/>
          <w:szCs w:val="20"/>
          <w:rtl/>
        </w:rPr>
        <w:t>אפשר למשש את מה שעל ויצמן לומר (7)</w:t>
      </w:r>
    </w:p>
    <w:p w14:paraId="69F8733F" w14:textId="0EF841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DD46E9">
        <w:rPr>
          <w:rFonts w:asciiTheme="majorBidi" w:hAnsiTheme="majorBidi" w:cstheme="majorBidi" w:hint="cs"/>
          <w:sz w:val="20"/>
          <w:szCs w:val="20"/>
          <w:rtl/>
        </w:rPr>
        <w:t>הוא הביא שנים וכבינו את המנוע (6)</w:t>
      </w:r>
    </w:p>
    <w:p w14:paraId="7B6A38E9" w14:textId="62B6CDA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15A1D">
        <w:rPr>
          <w:rFonts w:asciiTheme="majorBidi" w:hAnsiTheme="majorBidi" w:cstheme="majorBidi" w:hint="cs"/>
          <w:sz w:val="20"/>
          <w:szCs w:val="20"/>
          <w:rtl/>
        </w:rPr>
        <w:t>אפשר לשים לב ששוב שלחו אותם (5)</w:t>
      </w:r>
    </w:p>
    <w:p w14:paraId="35163A9B" w14:textId="68F6288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3C31D0">
        <w:rPr>
          <w:rFonts w:asciiTheme="majorBidi" w:hAnsiTheme="majorBidi" w:cstheme="majorBidi" w:hint="cs"/>
          <w:sz w:val="20"/>
          <w:szCs w:val="20"/>
          <w:rtl/>
        </w:rPr>
        <w:t>אני כולל עיר צרפתית? זה המון! (6)</w:t>
      </w:r>
    </w:p>
    <w:p w14:paraId="30D31ECE" w14:textId="44BB267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B0A34">
        <w:rPr>
          <w:rFonts w:asciiTheme="majorBidi" w:hAnsiTheme="majorBidi" w:cstheme="majorBidi" w:hint="cs"/>
          <w:sz w:val="20"/>
          <w:szCs w:val="20"/>
          <w:rtl/>
        </w:rPr>
        <w:t xml:space="preserve">האם </w:t>
      </w:r>
      <w:proofErr w:type="spellStart"/>
      <w:r w:rsidR="005B0A34">
        <w:rPr>
          <w:rFonts w:asciiTheme="majorBidi" w:hAnsiTheme="majorBidi" w:cstheme="majorBidi" w:hint="cs"/>
          <w:sz w:val="20"/>
          <w:szCs w:val="20"/>
          <w:rtl/>
        </w:rPr>
        <w:t>חפשת</w:t>
      </w:r>
      <w:r w:rsidR="00220537">
        <w:rPr>
          <w:rFonts w:asciiTheme="majorBidi" w:hAnsiTheme="majorBidi" w:cstheme="majorBidi" w:hint="cs"/>
          <w:sz w:val="20"/>
          <w:szCs w:val="20"/>
          <w:rtl/>
        </w:rPr>
        <w:t>ן</w:t>
      </w:r>
      <w:proofErr w:type="spellEnd"/>
      <w:r w:rsidR="005B0A34">
        <w:rPr>
          <w:rFonts w:asciiTheme="majorBidi" w:hAnsiTheme="majorBidi" w:cstheme="majorBidi" w:hint="cs"/>
          <w:sz w:val="20"/>
          <w:szCs w:val="20"/>
          <w:rtl/>
        </w:rPr>
        <w:t xml:space="preserve"> גרים </w:t>
      </w:r>
      <w:r w:rsidR="00CB2FA6">
        <w:rPr>
          <w:rFonts w:asciiTheme="majorBidi" w:hAnsiTheme="majorBidi" w:cstheme="majorBidi" w:hint="cs"/>
          <w:sz w:val="20"/>
          <w:szCs w:val="20"/>
          <w:rtl/>
        </w:rPr>
        <w:t>בימים הנוראים</w:t>
      </w:r>
      <w:r w:rsidR="005B0A34">
        <w:rPr>
          <w:rFonts w:asciiTheme="majorBidi" w:hAnsiTheme="majorBidi" w:cstheme="majorBidi" w:hint="cs"/>
          <w:sz w:val="20"/>
          <w:szCs w:val="20"/>
          <w:rtl/>
        </w:rPr>
        <w:t>? (4, 5)</w:t>
      </w:r>
    </w:p>
    <w:p w14:paraId="2E519E27" w14:textId="346DA7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92DE9">
        <w:rPr>
          <w:rFonts w:asciiTheme="majorBidi" w:hAnsiTheme="majorBidi" w:cstheme="majorBidi" w:hint="cs"/>
          <w:sz w:val="20"/>
          <w:szCs w:val="20"/>
          <w:rtl/>
        </w:rPr>
        <w:t>ראה/י 22 מאונך</w:t>
      </w:r>
    </w:p>
    <w:p w14:paraId="28BEF470" w14:textId="13AC5D01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6EF7">
        <w:rPr>
          <w:rFonts w:asciiTheme="majorBidi" w:hAnsiTheme="majorBidi" w:cstheme="majorBidi" w:hint="cs"/>
          <w:sz w:val="20"/>
          <w:szCs w:val="20"/>
          <w:rtl/>
        </w:rPr>
        <w:t>לנו מ</w:t>
      </w:r>
      <w:r w:rsidR="00BA7DE0">
        <w:rPr>
          <w:rFonts w:asciiTheme="majorBidi" w:hAnsiTheme="majorBidi" w:cstheme="majorBidi" w:hint="cs"/>
          <w:sz w:val="20"/>
          <w:szCs w:val="20"/>
          <w:rtl/>
        </w:rPr>
        <w:t>כולם מ</w:t>
      </w:r>
      <w:r w:rsidR="007D6EF7">
        <w:rPr>
          <w:rFonts w:asciiTheme="majorBidi" w:hAnsiTheme="majorBidi" w:cstheme="majorBidi" w:hint="cs"/>
          <w:sz w:val="20"/>
          <w:szCs w:val="20"/>
          <w:rtl/>
        </w:rPr>
        <w:t xml:space="preserve">מש ברור, </w:t>
      </w:r>
      <w:r w:rsidR="00BA7DE0">
        <w:rPr>
          <w:rFonts w:asciiTheme="majorBidi" w:hAnsiTheme="majorBidi" w:cstheme="majorBidi" w:hint="cs"/>
          <w:sz w:val="20"/>
          <w:szCs w:val="20"/>
          <w:rtl/>
        </w:rPr>
        <w:t>גרנט כמו אחד באינפורמציה (2, 5,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A1921" w14:textId="77777777" w:rsidR="00A937CC" w:rsidRDefault="00A937CC" w:rsidP="00726758">
      <w:r>
        <w:separator/>
      </w:r>
    </w:p>
  </w:endnote>
  <w:endnote w:type="continuationSeparator" w:id="0">
    <w:p w14:paraId="2CE94237" w14:textId="77777777" w:rsidR="00A937CC" w:rsidRDefault="00A937CC" w:rsidP="00726758">
      <w:r>
        <w:continuationSeparator/>
      </w:r>
    </w:p>
  </w:endnote>
  <w:endnote w:type="continuationNotice" w:id="1">
    <w:p w14:paraId="48864953" w14:textId="77777777" w:rsidR="00A937CC" w:rsidRDefault="00A937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10DC3" w14:textId="77777777" w:rsidR="00A937CC" w:rsidRDefault="00A937CC" w:rsidP="00726758">
      <w:r>
        <w:separator/>
      </w:r>
    </w:p>
  </w:footnote>
  <w:footnote w:type="continuationSeparator" w:id="0">
    <w:p w14:paraId="07A87749" w14:textId="77777777" w:rsidR="00A937CC" w:rsidRDefault="00A937CC" w:rsidP="00726758">
      <w:r>
        <w:continuationSeparator/>
      </w:r>
    </w:p>
  </w:footnote>
  <w:footnote w:type="continuationNotice" w:id="1">
    <w:p w14:paraId="21B12796" w14:textId="77777777" w:rsidR="00A937CC" w:rsidRDefault="00A937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0CF9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45D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392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7D1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537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31F2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8F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6C1"/>
    <w:rsid w:val="003B7BD1"/>
    <w:rsid w:val="003C01DA"/>
    <w:rsid w:val="003C0C17"/>
    <w:rsid w:val="003C1FB9"/>
    <w:rsid w:val="003C2732"/>
    <w:rsid w:val="003C284A"/>
    <w:rsid w:val="003C2968"/>
    <w:rsid w:val="003C31D0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7FEC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2F98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955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98C"/>
    <w:rsid w:val="00565C43"/>
    <w:rsid w:val="00565CAD"/>
    <w:rsid w:val="00565CF6"/>
    <w:rsid w:val="0056665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A14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0A34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57C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1A7"/>
    <w:rsid w:val="006A1634"/>
    <w:rsid w:val="006A2554"/>
    <w:rsid w:val="006A3C63"/>
    <w:rsid w:val="006A3E3E"/>
    <w:rsid w:val="006A3F88"/>
    <w:rsid w:val="006A408F"/>
    <w:rsid w:val="006A4B66"/>
    <w:rsid w:val="006A4EC3"/>
    <w:rsid w:val="006A52A1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3E3E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0423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2DE9"/>
    <w:rsid w:val="0079393E"/>
    <w:rsid w:val="00793BAD"/>
    <w:rsid w:val="00793E4E"/>
    <w:rsid w:val="007942EC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6EF7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42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364"/>
    <w:rsid w:val="008554ED"/>
    <w:rsid w:val="00855B81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72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68D6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7DE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B40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D4B"/>
    <w:rsid w:val="00A44E9E"/>
    <w:rsid w:val="00A44EBB"/>
    <w:rsid w:val="00A44F46"/>
    <w:rsid w:val="00A45C0C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239"/>
    <w:rsid w:val="00A517FB"/>
    <w:rsid w:val="00A51963"/>
    <w:rsid w:val="00A5225E"/>
    <w:rsid w:val="00A525CD"/>
    <w:rsid w:val="00A533B5"/>
    <w:rsid w:val="00A53AB7"/>
    <w:rsid w:val="00A55D8E"/>
    <w:rsid w:val="00A55DD5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7CC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4301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10E"/>
    <w:rsid w:val="00AD31BA"/>
    <w:rsid w:val="00AD38F1"/>
    <w:rsid w:val="00AD460B"/>
    <w:rsid w:val="00AD55D1"/>
    <w:rsid w:val="00AD6118"/>
    <w:rsid w:val="00AD7260"/>
    <w:rsid w:val="00AE0E75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A7DE0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A1D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90F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2FA6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B7AB9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013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282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6E9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6DA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9CF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5E7B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69E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5A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207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4E55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1878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38E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C42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1214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2025-01-30T12:17:00Z</dcterms:created>
  <dcterms:modified xsi:type="dcterms:W3CDTF">2025-01-30T12:17:00Z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