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3C3BA7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E3397">
        <w:rPr>
          <w:rFonts w:asciiTheme="majorBidi" w:hAnsiTheme="majorBidi" w:cstheme="majorBidi"/>
          <w:b/>
          <w:bCs/>
          <w:sz w:val="28"/>
          <w:szCs w:val="28"/>
          <w:u w:val="single"/>
        </w:rPr>
        <w:t>64</w:t>
      </w:r>
      <w:r w:rsidR="009B67C5">
        <w:rPr>
          <w:rFonts w:asciiTheme="majorBidi" w:hAnsiTheme="majorBidi" w:cstheme="majorBidi"/>
          <w:b/>
          <w:bCs/>
          <w:sz w:val="28"/>
          <w:szCs w:val="28"/>
          <w:u w:val="single"/>
        </w:rPr>
        <w:t>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9ADBB7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C6481">
        <w:rPr>
          <w:rFonts w:asciiTheme="majorBidi" w:hAnsiTheme="majorBidi" w:cstheme="majorBidi" w:hint="cs"/>
          <w:sz w:val="20"/>
          <w:szCs w:val="20"/>
          <w:rtl/>
        </w:rPr>
        <w:t xml:space="preserve">סוג של ספר על </w:t>
      </w:r>
      <w:r w:rsidR="009B67C5" w:rsidRPr="009B67C5">
        <w:rPr>
          <w:rFonts w:asciiTheme="majorBidi" w:hAnsiTheme="majorBidi"/>
          <w:sz w:val="20"/>
          <w:szCs w:val="20"/>
          <w:rtl/>
        </w:rPr>
        <w:t>מטוס ציפורי</w:t>
      </w:r>
      <w:r w:rsidR="00673FC8">
        <w:rPr>
          <w:rFonts w:asciiTheme="majorBidi" w:hAnsiTheme="majorBidi" w:hint="cs"/>
          <w:sz w:val="20"/>
          <w:szCs w:val="20"/>
          <w:rtl/>
        </w:rPr>
        <w:t>ה</w:t>
      </w:r>
      <w:r w:rsidR="009B67C5" w:rsidRPr="009B67C5">
        <w:rPr>
          <w:rFonts w:asciiTheme="majorBidi" w:hAnsiTheme="majorBidi"/>
          <w:sz w:val="20"/>
          <w:szCs w:val="20"/>
          <w:rtl/>
        </w:rPr>
        <w:t xml:space="preserve"> (11)</w:t>
      </w:r>
    </w:p>
    <w:p w14:paraId="4E8E48CD" w14:textId="41C34AB3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C6481" w:rsidRPr="007C6481">
        <w:rPr>
          <w:rFonts w:asciiTheme="majorBidi" w:hAnsiTheme="majorBidi"/>
          <w:sz w:val="20"/>
          <w:szCs w:val="20"/>
          <w:rtl/>
        </w:rPr>
        <w:t>היא מיועדת אליו באפריקה (4)</w:t>
      </w:r>
    </w:p>
    <w:p w14:paraId="1C623D96" w14:textId="38FBC78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C6481" w:rsidRPr="007C6481">
        <w:rPr>
          <w:rFonts w:asciiTheme="majorBidi" w:hAnsiTheme="majorBidi"/>
          <w:sz w:val="20"/>
          <w:szCs w:val="20"/>
          <w:rtl/>
        </w:rPr>
        <w:t>מספיק להסתובב בפאבים, על זה הו</w:t>
      </w:r>
      <w:r w:rsidR="007C6481">
        <w:rPr>
          <w:rFonts w:asciiTheme="majorBidi" w:hAnsiTheme="majorBidi" w:hint="cs"/>
          <w:sz w:val="20"/>
          <w:szCs w:val="20"/>
          <w:rtl/>
        </w:rPr>
        <w:t>ו</w:t>
      </w:r>
      <w:r w:rsidR="007C6481" w:rsidRPr="007C6481">
        <w:rPr>
          <w:rFonts w:asciiTheme="majorBidi" w:hAnsiTheme="majorBidi"/>
          <w:sz w:val="20"/>
          <w:szCs w:val="20"/>
          <w:rtl/>
        </w:rPr>
        <w:t>יכוח (3, 6)</w:t>
      </w:r>
    </w:p>
    <w:p w14:paraId="7FE165BA" w14:textId="61AAA80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7195" w:rsidRPr="008C7195">
        <w:rPr>
          <w:rFonts w:asciiTheme="majorBidi" w:hAnsiTheme="majorBidi"/>
          <w:sz w:val="20"/>
          <w:szCs w:val="20"/>
          <w:rtl/>
        </w:rPr>
        <w:t>הישוב נכשל בביצוע פשע (2, 4)</w:t>
      </w:r>
    </w:p>
    <w:p w14:paraId="0508804B" w14:textId="0346A830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C7195" w:rsidRPr="008C7195">
        <w:rPr>
          <w:rFonts w:asciiTheme="majorBidi" w:hAnsiTheme="majorBidi"/>
          <w:sz w:val="20"/>
          <w:szCs w:val="20"/>
          <w:rtl/>
        </w:rPr>
        <w:t>בתור פיצוי קבל עיר במתנה (5)</w:t>
      </w:r>
      <w:r w:rsidR="008C7195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322E6A21" w14:textId="3EC905D6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7195" w:rsidRPr="008C7195">
        <w:rPr>
          <w:rFonts w:asciiTheme="majorBidi" w:hAnsiTheme="majorBidi"/>
          <w:sz w:val="20"/>
          <w:szCs w:val="20"/>
          <w:rtl/>
        </w:rPr>
        <w:t>מאיר לקח ללב פנימה, סימן שאין תקווה (3, 3)</w:t>
      </w:r>
    </w:p>
    <w:p w14:paraId="39AA4643" w14:textId="5FF41B5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7195" w:rsidRPr="008C7195">
        <w:rPr>
          <w:rFonts w:asciiTheme="majorBidi" w:hAnsiTheme="majorBidi"/>
          <w:sz w:val="20"/>
          <w:szCs w:val="20"/>
          <w:rtl/>
        </w:rPr>
        <w:t>מי שכבר לא עובד בסוף חייו בין המאורות (7)</w:t>
      </w:r>
    </w:p>
    <w:p w14:paraId="54563CC0" w14:textId="282BD71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14A7" w:rsidRPr="001B14A7">
        <w:rPr>
          <w:rFonts w:asciiTheme="majorBidi" w:hAnsiTheme="majorBidi"/>
          <w:sz w:val="20"/>
          <w:szCs w:val="20"/>
          <w:rtl/>
        </w:rPr>
        <w:t>הולך נגד דמות דתית (3, 4)</w:t>
      </w:r>
    </w:p>
    <w:p w14:paraId="0B656560" w14:textId="5B1F659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14A7" w:rsidRPr="001B14A7">
        <w:rPr>
          <w:rFonts w:asciiTheme="majorBidi" w:hAnsiTheme="majorBidi"/>
          <w:sz w:val="20"/>
          <w:szCs w:val="20"/>
          <w:rtl/>
        </w:rPr>
        <w:t>שמן בעל פה מהאגדות (6)</w:t>
      </w:r>
    </w:p>
    <w:p w14:paraId="4BEEBC43" w14:textId="297AA8AA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B14A7" w:rsidRPr="001B14A7">
        <w:rPr>
          <w:rFonts w:asciiTheme="majorBidi" w:hAnsiTheme="majorBidi"/>
          <w:color w:val="000000" w:themeColor="text1"/>
          <w:sz w:val="20"/>
          <w:szCs w:val="20"/>
          <w:rtl/>
        </w:rPr>
        <w:t>חבל לו להיות שוב בעדם (5)</w:t>
      </w:r>
    </w:p>
    <w:p w14:paraId="20B92C82" w14:textId="2BFC940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567CD" w:rsidRPr="002567CD">
        <w:rPr>
          <w:rFonts w:asciiTheme="majorBidi" w:hAnsiTheme="majorBidi"/>
          <w:color w:val="000000" w:themeColor="text1"/>
          <w:sz w:val="20"/>
          <w:szCs w:val="20"/>
          <w:rtl/>
        </w:rPr>
        <w:t>אנחנו נהיה שם</w:t>
      </w:r>
      <w:r w:rsidR="002567CD">
        <w:rPr>
          <w:rFonts w:asciiTheme="majorBidi" w:hAnsiTheme="majorBidi" w:hint="cs"/>
          <w:color w:val="000000" w:themeColor="text1"/>
          <w:sz w:val="20"/>
          <w:szCs w:val="20"/>
          <w:rtl/>
        </w:rPr>
        <w:t>,</w:t>
      </w:r>
      <w:r w:rsidR="002567CD" w:rsidRPr="002567C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אם שוב מדובר באחד שממלא פקודות</w:t>
      </w:r>
      <w:r w:rsidR="002567C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2567CD" w:rsidRPr="002567CD">
        <w:rPr>
          <w:rFonts w:asciiTheme="majorBidi" w:hAnsiTheme="majorBidi"/>
          <w:color w:val="000000" w:themeColor="text1"/>
          <w:sz w:val="20"/>
          <w:szCs w:val="20"/>
          <w:rtl/>
        </w:rPr>
        <w:t>(6) (מ)</w:t>
      </w:r>
    </w:p>
    <w:p w14:paraId="7AED4CB7" w14:textId="4B659B6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567CD" w:rsidRPr="002567CD">
        <w:rPr>
          <w:rFonts w:asciiTheme="majorBidi" w:hAnsiTheme="majorBidi"/>
          <w:sz w:val="20"/>
          <w:szCs w:val="20"/>
          <w:rtl/>
        </w:rPr>
        <w:t>הוא יצר משמעת, זה מעורר תחושות נרגשות בגוף (9) (מ)</w:t>
      </w:r>
    </w:p>
    <w:p w14:paraId="7CA51258" w14:textId="6E8B26DC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522FC" w:rsidRPr="003522FC">
        <w:rPr>
          <w:rFonts w:asciiTheme="majorBidi" w:hAnsiTheme="majorBidi"/>
          <w:sz w:val="20"/>
          <w:szCs w:val="20"/>
          <w:rtl/>
        </w:rPr>
        <w:t>ראה/ראי 22 מאונך</w:t>
      </w:r>
    </w:p>
    <w:p w14:paraId="63BDC290" w14:textId="7A8768D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522FC" w:rsidRPr="003522FC">
        <w:rPr>
          <w:rFonts w:asciiTheme="majorBidi" w:hAnsiTheme="majorBidi"/>
          <w:sz w:val="20"/>
          <w:szCs w:val="20"/>
          <w:rtl/>
        </w:rPr>
        <w:t>רוצים לריב? לא היום, כעס מפתה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F67374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522FC" w:rsidRPr="003522FC">
        <w:rPr>
          <w:rFonts w:asciiTheme="majorBidi" w:hAnsiTheme="majorBidi"/>
          <w:sz w:val="20"/>
          <w:szCs w:val="20"/>
          <w:rtl/>
        </w:rPr>
        <w:t>רצה להתחתן איתו גם בסעודות החג (5)</w:t>
      </w:r>
    </w:p>
    <w:p w14:paraId="26A3FED5" w14:textId="187E39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יש לנו רבע משפני </w:t>
      </w:r>
      <w:proofErr w:type="spellStart"/>
      <w:r w:rsidR="00515524" w:rsidRPr="00515524">
        <w:rPr>
          <w:rFonts w:asciiTheme="majorBidi" w:hAnsiTheme="majorBidi"/>
          <w:sz w:val="20"/>
          <w:szCs w:val="20"/>
          <w:rtl/>
        </w:rPr>
        <w:t>נסיונות</w:t>
      </w:r>
      <w:proofErr w:type="spellEnd"/>
      <w:r w:rsidR="00515524" w:rsidRPr="00515524">
        <w:rPr>
          <w:rFonts w:asciiTheme="majorBidi" w:hAnsiTheme="majorBidi"/>
          <w:sz w:val="20"/>
          <w:szCs w:val="20"/>
          <w:rtl/>
        </w:rPr>
        <w:t xml:space="preserve"> (3)</w:t>
      </w:r>
    </w:p>
    <w:p w14:paraId="7C73EF57" w14:textId="1ED4DDF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15524" w:rsidRPr="00515524">
        <w:rPr>
          <w:rFonts w:asciiTheme="majorBidi" w:hAnsiTheme="majorBidi"/>
          <w:sz w:val="20"/>
          <w:szCs w:val="20"/>
          <w:rtl/>
        </w:rPr>
        <w:t>ניצחון עם כאב ביום כיפור (5)</w:t>
      </w:r>
    </w:p>
    <w:bookmarkEnd w:id="0"/>
    <w:p w14:paraId="06B1E521" w14:textId="321970D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15524" w:rsidRPr="00515524">
        <w:rPr>
          <w:rFonts w:asciiTheme="majorBidi" w:hAnsiTheme="majorBidi"/>
          <w:sz w:val="20"/>
          <w:szCs w:val="20"/>
          <w:rtl/>
        </w:rPr>
        <w:t>הרופא בערך כעס מאוד בגלל מקום המגורים הקטן (4, 3)</w:t>
      </w:r>
    </w:p>
    <w:p w14:paraId="71AFD4AA" w14:textId="6E22DC7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B19DB" w:rsidRPr="00515524">
        <w:rPr>
          <w:rFonts w:asciiTheme="majorBidi" w:hAnsiTheme="majorBidi"/>
          <w:sz w:val="20"/>
          <w:szCs w:val="20"/>
          <w:rtl/>
        </w:rPr>
        <w:t>בין החגים</w:t>
      </w:r>
      <w:r w:rsidR="009B19DB" w:rsidRPr="00515524">
        <w:rPr>
          <w:rFonts w:asciiTheme="majorBidi" w:hAnsiTheme="majorBidi"/>
          <w:sz w:val="20"/>
          <w:szCs w:val="20"/>
          <w:rtl/>
        </w:rPr>
        <w:t xml:space="preserve"> 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הקצין הגנרל </w:t>
      </w:r>
      <w:r w:rsidR="00DA645C">
        <w:rPr>
          <w:rFonts w:asciiTheme="majorBidi" w:hAnsiTheme="majorBidi" w:hint="cs"/>
          <w:sz w:val="20"/>
          <w:szCs w:val="20"/>
          <w:rtl/>
        </w:rPr>
        <w:t>פקד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 </w:t>
      </w:r>
      <w:r w:rsidR="009B19DB">
        <w:rPr>
          <w:rFonts w:asciiTheme="majorBidi" w:hAnsiTheme="majorBidi" w:hint="cs"/>
          <w:sz w:val="20"/>
          <w:szCs w:val="20"/>
          <w:rtl/>
        </w:rPr>
        <w:t>בחוץ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017E6803" w14:textId="30BB3A1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87147" w:rsidRPr="00987147">
        <w:rPr>
          <w:rFonts w:asciiTheme="majorBidi" w:hAnsiTheme="majorBidi"/>
          <w:sz w:val="20"/>
          <w:szCs w:val="20"/>
          <w:rtl/>
        </w:rPr>
        <w:t>זה לא נורמלי ששוב ישפך כדם ביום כיפור (4)</w:t>
      </w:r>
    </w:p>
    <w:p w14:paraId="6968DE14" w14:textId="796A463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505BF">
        <w:rPr>
          <w:rFonts w:asciiTheme="majorBidi" w:hAnsiTheme="majorBidi" w:cstheme="majorBidi" w:hint="cs"/>
          <w:sz w:val="20"/>
          <w:szCs w:val="20"/>
          <w:rtl/>
        </w:rPr>
        <w:t xml:space="preserve">פה גדלים ענבים </w:t>
      </w:r>
      <w:r w:rsidR="00987147" w:rsidRPr="00987147">
        <w:rPr>
          <w:rFonts w:asciiTheme="majorBidi" w:hAnsiTheme="majorBidi"/>
          <w:sz w:val="20"/>
          <w:szCs w:val="20"/>
          <w:rtl/>
        </w:rPr>
        <w:t>בחוץ לארץ</w:t>
      </w:r>
      <w:r w:rsidR="009E66CF">
        <w:rPr>
          <w:rFonts w:asciiTheme="majorBidi" w:hAnsiTheme="majorBidi" w:hint="cs"/>
          <w:sz w:val="20"/>
          <w:szCs w:val="20"/>
          <w:rtl/>
        </w:rPr>
        <w:t>,</w:t>
      </w:r>
      <w:r w:rsidR="00987147" w:rsidRPr="00987147">
        <w:rPr>
          <w:rFonts w:asciiTheme="majorBidi" w:hAnsiTheme="majorBidi"/>
          <w:sz w:val="20"/>
          <w:szCs w:val="20"/>
          <w:rtl/>
        </w:rPr>
        <w:t xml:space="preserve"> ליד חיפה (3, 5)</w:t>
      </w:r>
    </w:p>
    <w:p w14:paraId="771C9ECC" w14:textId="4713474B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87147" w:rsidRPr="00987147">
        <w:rPr>
          <w:rFonts w:asciiTheme="majorBidi" w:hAnsiTheme="majorBidi"/>
          <w:sz w:val="20"/>
          <w:szCs w:val="20"/>
          <w:rtl/>
        </w:rPr>
        <w:t>אצבע רודפת פס מבטיח (3, 4)</w:t>
      </w:r>
    </w:p>
    <w:p w14:paraId="2004F53E" w14:textId="7669D062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43CC1" w:rsidRPr="00C43CC1">
        <w:rPr>
          <w:rFonts w:asciiTheme="majorBidi" w:hAnsiTheme="majorBidi"/>
          <w:color w:val="000000" w:themeColor="text1"/>
          <w:sz w:val="20"/>
          <w:szCs w:val="20"/>
          <w:rtl/>
        </w:rPr>
        <w:t>המדען יבין בגודל מתמטי (7)</w:t>
      </w:r>
    </w:p>
    <w:p w14:paraId="79410C2F" w14:textId="575D8D3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FA5A28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מתי אנזוף בשמר למשל (8)</w:t>
      </w:r>
    </w:p>
    <w:p w14:paraId="4F7D5DE9" w14:textId="3787639A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את 13 מאונך דני הסביר לנו (4, 4)</w:t>
      </w:r>
    </w:p>
    <w:p w14:paraId="178890C8" w14:textId="3E4A0FBB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כך נסלח לאידיוט בעמק (3, 4)</w:t>
      </w:r>
    </w:p>
    <w:p w14:paraId="6D271A07" w14:textId="7D37118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עוגה ביחד עם ענפים (5)</w:t>
      </w:r>
    </w:p>
    <w:p w14:paraId="101E626D" w14:textId="2BF40CC4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כביסה רטובה היא תשובה אפשרית למשהו מצחיק (5)</w:t>
      </w:r>
    </w:p>
    <w:p w14:paraId="5646458A" w14:textId="3B3BB130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C0289E" w:rsidRPr="00C0289E">
        <w:rPr>
          <w:rFonts w:asciiTheme="majorBidi" w:hAnsiTheme="majorBidi"/>
          <w:color w:val="000000" w:themeColor="text1"/>
          <w:sz w:val="20"/>
          <w:szCs w:val="20"/>
          <w:rtl/>
        </w:rPr>
        <w:t>עם 25 מאוזן. האלוף מנהל תו חדש (4, 4)</w:t>
      </w:r>
    </w:p>
    <w:p w14:paraId="28BEF470" w14:textId="1766BC5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C0289E" w:rsidRPr="00C0289E">
        <w:rPr>
          <w:rFonts w:asciiTheme="majorBidi" w:hAnsiTheme="majorBidi"/>
          <w:sz w:val="20"/>
          <w:szCs w:val="20"/>
          <w:rtl/>
        </w:rPr>
        <w:t>חסר מלא דבש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E9486" w14:textId="77777777" w:rsidR="00956BE0" w:rsidRDefault="00956BE0" w:rsidP="00726758">
      <w:r>
        <w:separator/>
      </w:r>
    </w:p>
  </w:endnote>
  <w:endnote w:type="continuationSeparator" w:id="0">
    <w:p w14:paraId="4DD0A724" w14:textId="77777777" w:rsidR="00956BE0" w:rsidRDefault="00956BE0" w:rsidP="00726758">
      <w:r>
        <w:continuationSeparator/>
      </w:r>
    </w:p>
  </w:endnote>
  <w:endnote w:type="continuationNotice" w:id="1">
    <w:p w14:paraId="66BA84A8" w14:textId="77777777" w:rsidR="00956BE0" w:rsidRDefault="00956BE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00ED4" w14:textId="77777777" w:rsidR="00956BE0" w:rsidRDefault="00956BE0" w:rsidP="00726758">
      <w:r>
        <w:separator/>
      </w:r>
    </w:p>
  </w:footnote>
  <w:footnote w:type="continuationSeparator" w:id="0">
    <w:p w14:paraId="1610F7B7" w14:textId="77777777" w:rsidR="00956BE0" w:rsidRDefault="00956BE0" w:rsidP="00726758">
      <w:r>
        <w:continuationSeparator/>
      </w:r>
    </w:p>
  </w:footnote>
  <w:footnote w:type="continuationNotice" w:id="1">
    <w:p w14:paraId="109B7436" w14:textId="77777777" w:rsidR="00956BE0" w:rsidRDefault="00956BE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34</cp:revision>
  <cp:lastPrinted>2013-06-02T19:52:00Z</cp:lastPrinted>
  <dcterms:created xsi:type="dcterms:W3CDTF">2025-09-19T09:14:00Z</dcterms:created>
  <dcterms:modified xsi:type="dcterms:W3CDTF">2025-09-25T06:34:00Z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